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9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20"/>
        <w:gridCol w:w="1424"/>
        <w:gridCol w:w="7690"/>
        <w:gridCol w:w="1768"/>
        <w:gridCol w:w="1789"/>
        <w:gridCol w:w="1701"/>
      </w:tblGrid>
      <w:tr w:rsidR="00851FAD" w:rsidTr="00172DE1">
        <w:trPr>
          <w:trHeight w:val="107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AD" w:rsidRPr="005B1B62" w:rsidRDefault="00E607E9">
            <w:pPr>
              <w:pStyle w:val="Paragraph-templates12ptWhite"/>
              <w:rPr>
                <w:sz w:val="18"/>
                <w:szCs w:val="18"/>
              </w:rPr>
            </w:pPr>
            <w:r w:rsidRPr="005B1B62">
              <w:rPr>
                <w:rStyle w:val="NoneA"/>
                <w:sz w:val="18"/>
                <w:szCs w:val="18"/>
              </w:rPr>
              <w:t>Potential Areas of Risk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AD" w:rsidRPr="005B1B62" w:rsidRDefault="00E607E9">
            <w:pPr>
              <w:pStyle w:val="Paragraph-templates12ptWhite"/>
              <w:rPr>
                <w:sz w:val="18"/>
                <w:szCs w:val="18"/>
              </w:rPr>
            </w:pPr>
            <w:r w:rsidRPr="005B1B62">
              <w:rPr>
                <w:rStyle w:val="NoneA"/>
                <w:sz w:val="18"/>
                <w:szCs w:val="18"/>
              </w:rPr>
              <w:t>Affecting Whom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AD" w:rsidRPr="005B1B62" w:rsidRDefault="00E607E9">
            <w:pPr>
              <w:pStyle w:val="Paragraph-templates12ptWhite"/>
              <w:rPr>
                <w:sz w:val="18"/>
                <w:szCs w:val="18"/>
              </w:rPr>
            </w:pPr>
            <w:r w:rsidRPr="005B1B62">
              <w:rPr>
                <w:rStyle w:val="NoneA"/>
                <w:sz w:val="18"/>
                <w:szCs w:val="18"/>
              </w:rPr>
              <w:t>Comments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AD" w:rsidRPr="005B1B62" w:rsidRDefault="00E607E9">
            <w:pPr>
              <w:pStyle w:val="Paragraph-templates12ptWhite"/>
              <w:rPr>
                <w:sz w:val="18"/>
                <w:szCs w:val="18"/>
              </w:rPr>
            </w:pPr>
            <w:r w:rsidRPr="005B1B62">
              <w:rPr>
                <w:rStyle w:val="NoneA"/>
                <w:sz w:val="18"/>
                <w:szCs w:val="18"/>
              </w:rPr>
              <w:t>Date to be Co</w:t>
            </w:r>
            <w:r w:rsidRPr="005B1B62">
              <w:rPr>
                <w:rStyle w:val="NoneA"/>
                <w:sz w:val="18"/>
                <w:szCs w:val="18"/>
              </w:rPr>
              <w:t>m</w:t>
            </w:r>
            <w:r w:rsidRPr="005B1B62">
              <w:rPr>
                <w:rStyle w:val="NoneA"/>
                <w:sz w:val="18"/>
                <w:szCs w:val="18"/>
              </w:rPr>
              <w:t>pleted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AD" w:rsidRPr="005B1B62" w:rsidRDefault="00E607E9">
            <w:pPr>
              <w:pStyle w:val="Paragraph-templates12ptWhite"/>
              <w:rPr>
                <w:sz w:val="18"/>
                <w:szCs w:val="18"/>
              </w:rPr>
            </w:pPr>
            <w:r w:rsidRPr="005B1B62">
              <w:rPr>
                <w:rStyle w:val="NoneA"/>
                <w:sz w:val="18"/>
                <w:szCs w:val="18"/>
              </w:rPr>
              <w:t>Team Member Responsible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AD" w:rsidRPr="005B1B62" w:rsidRDefault="00E607E9">
            <w:pPr>
              <w:pStyle w:val="Paragraph-templates12ptWhite"/>
              <w:rPr>
                <w:sz w:val="18"/>
                <w:szCs w:val="18"/>
              </w:rPr>
            </w:pPr>
            <w:r w:rsidRPr="005B1B62">
              <w:rPr>
                <w:rStyle w:val="NoneA"/>
                <w:sz w:val="18"/>
                <w:szCs w:val="18"/>
              </w:rPr>
              <w:t>Completed (Date)</w:t>
            </w:r>
          </w:p>
        </w:tc>
      </w:tr>
      <w:tr w:rsidR="00851FAD" w:rsidTr="00172DE1">
        <w:trPr>
          <w:trHeight w:val="55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377" w:rsidRDefault="00E607E9">
            <w:pPr>
              <w:pStyle w:val="Paragraph-templates12ptleft"/>
              <w:rPr>
                <w:rStyle w:val="NoneA"/>
                <w:b/>
                <w:bCs/>
                <w:sz w:val="22"/>
                <w:szCs w:val="22"/>
              </w:rPr>
            </w:pPr>
            <w:r>
              <w:rPr>
                <w:rStyle w:val="NoneA"/>
                <w:b/>
                <w:bCs/>
                <w:sz w:val="22"/>
                <w:szCs w:val="22"/>
              </w:rPr>
              <w:t xml:space="preserve">Clinical Risks of </w:t>
            </w:r>
          </w:p>
          <w:p w:rsidR="00851FAD" w:rsidRDefault="00E607E9">
            <w:pPr>
              <w:pStyle w:val="Paragraph-templates12ptleft"/>
            </w:pPr>
            <w:r>
              <w:rPr>
                <w:rStyle w:val="NoneA"/>
                <w:b/>
                <w:bCs/>
                <w:sz w:val="22"/>
                <w:szCs w:val="22"/>
              </w:rPr>
              <w:t>Reopening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309" w:rsidRDefault="00172DE1" w:rsidP="0029330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DATE+</w:t>
            </w:r>
          </w:p>
          <w:p w:rsidR="00293309" w:rsidRDefault="00293309" w:rsidP="002933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330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SIGNATURE</w:t>
            </w:r>
            <w:r w:rsidR="00C12377" w:rsidRPr="00172D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51FAD" w:rsidRPr="00172DE1" w:rsidRDefault="00C12377" w:rsidP="002933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2DE1">
              <w:rPr>
                <w:rFonts w:ascii="Tahoma" w:hAnsi="Tahoma" w:cs="Tahoma"/>
                <w:sz w:val="20"/>
                <w:szCs w:val="20"/>
              </w:rPr>
              <w:t>all sections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Pr="00172DE1" w:rsidRDefault="00851F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309" w:rsidRDefault="00172DE1" w:rsidP="0029330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</w:t>
            </w:r>
            <w:r w:rsidR="0029330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DATE+</w:t>
            </w:r>
          </w:p>
          <w:p w:rsidR="00293309" w:rsidRDefault="00293309" w:rsidP="00293309">
            <w:pPr>
              <w:ind w:left="-1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330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SIGNATURE</w:t>
            </w:r>
            <w:r w:rsidRPr="00172D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51FAD" w:rsidRPr="00172DE1" w:rsidRDefault="00293309" w:rsidP="00293309">
            <w:pPr>
              <w:ind w:left="-1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2DE1">
              <w:rPr>
                <w:rFonts w:ascii="Tahoma" w:hAnsi="Tahoma" w:cs="Tahoma"/>
                <w:sz w:val="20"/>
                <w:szCs w:val="20"/>
              </w:rPr>
              <w:t xml:space="preserve">all sections </w:t>
            </w:r>
          </w:p>
        </w:tc>
      </w:tr>
      <w:tr w:rsidR="00851FAD" w:rsidTr="00172DE1">
        <w:trPr>
          <w:trHeight w:val="51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Waterlines and Taps  L</w:t>
            </w:r>
            <w:r>
              <w:rPr>
                <w:rStyle w:val="PageNumber"/>
              </w:rPr>
              <w:t>e</w:t>
            </w:r>
            <w:r>
              <w:rPr>
                <w:rStyle w:val="PageNumber"/>
              </w:rPr>
              <w:t>gionella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 and 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To be run for 2 minutes daily for 4 days before opening (remove faucet filter and clean?)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927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Waterlines in surgery (chair) -Legionella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 and 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Waterlines run with disinfectant according to manufacturers instructions. Chairs to be flushed for two minutes with appropriate biocidal according to manufacturers i</w:t>
            </w:r>
            <w:r>
              <w:rPr>
                <w:rStyle w:val="PageNumber"/>
              </w:rPr>
              <w:t>n</w:t>
            </w:r>
            <w:r>
              <w:rPr>
                <w:rStyle w:val="PageNumber"/>
              </w:rPr>
              <w:t xml:space="preserve">structions. For 4 days prior to opening. 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75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LDU – Washers and Aut</w:t>
            </w:r>
            <w:r>
              <w:rPr>
                <w:rStyle w:val="PageNumber"/>
              </w:rPr>
              <w:t>o</w:t>
            </w:r>
            <w:r>
              <w:rPr>
                <w:rStyle w:val="PageNumber"/>
              </w:rPr>
              <w:t>clave – daily and            weekly checks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 and 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Daily and weekly checks to be completed successfully (contact manufacturer for a</w:t>
            </w:r>
            <w:r>
              <w:rPr>
                <w:rStyle w:val="PageNumber"/>
              </w:rPr>
              <w:t>d</w:t>
            </w:r>
            <w:r>
              <w:rPr>
                <w:rStyle w:val="PageNumber"/>
              </w:rPr>
              <w:t>vice, do they need serviced?)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51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Trip risks and general cleanl</w:t>
            </w:r>
            <w:r>
              <w:rPr>
                <w:rStyle w:val="PageNumber"/>
              </w:rPr>
              <w:t>i</w:t>
            </w:r>
            <w:r>
              <w:rPr>
                <w:rStyle w:val="PageNumber"/>
              </w:rPr>
              <w:t>ness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 and 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Thorough deep clean and check for hazards. Declutter surgery, remove unnecessary objects and minimise items on all horizontal work surfaces.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51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Suction Units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 and 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Tested for functionality and cleaning fluid run through daily, according to manufa</w:t>
            </w:r>
            <w:r>
              <w:rPr>
                <w:rStyle w:val="PageNumber"/>
              </w:rPr>
              <w:t>c</w:t>
            </w:r>
            <w:r>
              <w:rPr>
                <w:rStyle w:val="PageNumber"/>
              </w:rPr>
              <w:t>turer’s instructions for 4 days prior to opening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172DE1" w:rsidTr="00172DE1">
        <w:trPr>
          <w:trHeight w:val="55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-templates12ptleft"/>
            </w:pPr>
            <w:r>
              <w:rPr>
                <w:rStyle w:val="NoneA"/>
                <w:b/>
                <w:bCs/>
                <w:sz w:val="22"/>
                <w:szCs w:val="22"/>
              </w:rPr>
              <w:t>COVID X INFECTION RISKS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309" w:rsidRDefault="00293309" w:rsidP="0029330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DATE+</w:t>
            </w:r>
          </w:p>
          <w:p w:rsidR="00293309" w:rsidRDefault="00293309" w:rsidP="002933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330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SIGNATURE</w:t>
            </w:r>
            <w:r w:rsidRPr="00172D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72DE1" w:rsidRPr="00172DE1" w:rsidRDefault="00293309" w:rsidP="002933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2DE1">
              <w:rPr>
                <w:rFonts w:ascii="Tahoma" w:hAnsi="Tahoma" w:cs="Tahoma"/>
                <w:sz w:val="20"/>
                <w:szCs w:val="20"/>
              </w:rPr>
              <w:t>all sections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Pr="00172DE1" w:rsidRDefault="00172DE1" w:rsidP="007D2E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309" w:rsidRDefault="00172DE1" w:rsidP="0029330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</w:t>
            </w:r>
            <w:r w:rsidR="0029330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DATE+</w:t>
            </w:r>
          </w:p>
          <w:p w:rsidR="00293309" w:rsidRDefault="00293309" w:rsidP="00293309">
            <w:pPr>
              <w:ind w:left="-1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330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SIGNATURE</w:t>
            </w:r>
            <w:r w:rsidRPr="00172D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72DE1" w:rsidRPr="00172DE1" w:rsidRDefault="00293309" w:rsidP="00293309">
            <w:pPr>
              <w:ind w:left="-1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2DE1">
              <w:rPr>
                <w:rFonts w:ascii="Tahoma" w:hAnsi="Tahoma" w:cs="Tahoma"/>
                <w:sz w:val="20"/>
                <w:szCs w:val="20"/>
              </w:rPr>
              <w:t>all sections</w:t>
            </w:r>
          </w:p>
        </w:tc>
      </w:tr>
      <w:tr w:rsidR="00851FAD" w:rsidTr="00172DE1">
        <w:trPr>
          <w:trHeight w:val="75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Covid Positive Patient atten</w:t>
            </w:r>
            <w:r>
              <w:rPr>
                <w:rStyle w:val="PageNumber"/>
              </w:rPr>
              <w:t>d</w:t>
            </w:r>
            <w:r>
              <w:rPr>
                <w:rStyle w:val="PageNumber"/>
              </w:rPr>
              <w:t>ing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 and 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Reception to ask patient if they have symptoms when first contact made.  If sym</w:t>
            </w:r>
            <w:r>
              <w:rPr>
                <w:rStyle w:val="PageNumber"/>
              </w:rPr>
              <w:t>p</w:t>
            </w:r>
            <w:r>
              <w:rPr>
                <w:rStyle w:val="PageNumber"/>
              </w:rPr>
              <w:t xml:space="preserve">tomatic to cancel. </w:t>
            </w:r>
            <w:r>
              <w:rPr>
                <w:rStyle w:val="NoneA"/>
                <w:u w:color="FF4000"/>
              </w:rPr>
              <w:t>Signage on door. Patient to confirm non-symptomatic status on arrival. Front door to be locked, opened by staff to greet patient.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On opening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51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Droplet contamination of r</w:t>
            </w:r>
            <w:r>
              <w:rPr>
                <w:rStyle w:val="PageNumber"/>
              </w:rPr>
              <w:t>e</w:t>
            </w:r>
            <w:r>
              <w:rPr>
                <w:rStyle w:val="PageNumber"/>
              </w:rPr>
              <w:lastRenderedPageBreak/>
              <w:t>ception staff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lastRenderedPageBreak/>
              <w:t>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 xml:space="preserve">Consider social distancing markers on floor. Reception staff provided with PPE. </w:t>
            </w:r>
            <w:r>
              <w:rPr>
                <w:rStyle w:val="NoneA"/>
                <w:u w:color="FF4000"/>
              </w:rPr>
              <w:t>Co</w:t>
            </w:r>
            <w:r>
              <w:rPr>
                <w:rStyle w:val="NoneA"/>
                <w:u w:color="FF4000"/>
              </w:rPr>
              <w:t>n</w:t>
            </w:r>
            <w:r>
              <w:rPr>
                <w:rStyle w:val="NoneA"/>
                <w:u w:color="FF4000"/>
              </w:rPr>
              <w:lastRenderedPageBreak/>
              <w:t>sider  perspex screen at reception.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lastRenderedPageBreak/>
              <w:t>On opening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75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lastRenderedPageBreak/>
              <w:t>Patient contamination of pens and stationery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 and 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 xml:space="preserve">No pens or paper used. Ideally card payment and subsequent appointments made by phone. Where terminal used, barrier protection employed or cleaned </w:t>
            </w:r>
            <w:r>
              <w:rPr>
                <w:rStyle w:val="NoneA"/>
                <w:u w:color="FF4000"/>
              </w:rPr>
              <w:t>Complete MH electronically in advance where possible.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On opening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74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Patient contamination of door handles etc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 and 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 xml:space="preserve">Ensure doors are open to minimise handling. </w:t>
            </w:r>
            <w:r>
              <w:rPr>
                <w:rStyle w:val="NoneA"/>
                <w:u w:color="FF4000"/>
              </w:rPr>
              <w:t>Where door needs to remain closed staff should open them for patients and hold. Consider escorting patients from the front door directly to surgeries, avoiding waiting rooms.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On opening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338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Patient contamination of su</w:t>
            </w:r>
            <w:r>
              <w:rPr>
                <w:rStyle w:val="PageNumber"/>
              </w:rPr>
              <w:t>r</w:t>
            </w:r>
            <w:r>
              <w:rPr>
                <w:rStyle w:val="PageNumber"/>
              </w:rPr>
              <w:t>faces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 and 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  <w:rPr>
                <w:rStyle w:val="NoneA"/>
              </w:rPr>
            </w:pPr>
            <w:r>
              <w:rPr>
                <w:rStyle w:val="PageNumber"/>
              </w:rPr>
              <w:t xml:space="preserve">Provide alcohol gel on arrival and ask patient to use.  </w:t>
            </w:r>
            <w:r>
              <w:rPr>
                <w:rStyle w:val="NoneA"/>
                <w:u w:color="FF4000"/>
              </w:rPr>
              <w:t>Wipe alcohol gel dispenser a</w:t>
            </w:r>
            <w:r>
              <w:rPr>
                <w:rStyle w:val="NoneA"/>
                <w:u w:color="FF4000"/>
              </w:rPr>
              <w:t>f</w:t>
            </w:r>
            <w:r>
              <w:rPr>
                <w:rStyle w:val="NoneA"/>
                <w:u w:color="FF4000"/>
              </w:rPr>
              <w:t>ter patient use with a disinfectant wipe</w:t>
            </w:r>
            <w:r>
              <w:rPr>
                <w:rStyle w:val="PageNumber"/>
              </w:rPr>
              <w:t>.</w:t>
            </w:r>
            <w:r>
              <w:rPr>
                <w:rStyle w:val="NoneA"/>
                <w:u w:color="FF4000"/>
              </w:rPr>
              <w:t xml:space="preserve"> If taking payments ask patient to use co</w:t>
            </w:r>
            <w:r>
              <w:rPr>
                <w:rStyle w:val="NoneA"/>
                <w:u w:color="FF4000"/>
              </w:rPr>
              <w:t>n</w:t>
            </w:r>
            <w:r>
              <w:rPr>
                <w:rStyle w:val="NoneA"/>
                <w:u w:color="FF4000"/>
              </w:rPr>
              <w:t>tactless or consider online. If using EPOS terminal then wipe down after use.</w:t>
            </w:r>
            <w:r>
              <w:rPr>
                <w:rStyle w:val="PageNumber"/>
              </w:rPr>
              <w:t xml:space="preserve"> </w:t>
            </w:r>
          </w:p>
          <w:p w:rsidR="00851FAD" w:rsidRDefault="00E607E9">
            <w:pPr>
              <w:pStyle w:val="Paragraph"/>
              <w:jc w:val="left"/>
              <w:rPr>
                <w:rStyle w:val="NoneA"/>
              </w:rPr>
            </w:pPr>
            <w:r>
              <w:rPr>
                <w:rStyle w:val="PageNumber"/>
              </w:rPr>
              <w:t>Regular cleaning of surfaces with hypochlorite fluid. Particularly door handles</w:t>
            </w:r>
          </w:p>
          <w:p w:rsidR="00851FAD" w:rsidRDefault="00E607E9">
            <w:pPr>
              <w:pStyle w:val="Paragraph"/>
              <w:jc w:val="left"/>
              <w:rPr>
                <w:rStyle w:val="NoneA"/>
                <w:u w:color="FF4000"/>
              </w:rPr>
            </w:pPr>
            <w:r>
              <w:rPr>
                <w:rStyle w:val="PageNumber"/>
                <w:u w:color="FF4000"/>
              </w:rPr>
              <w:t>Consider tissue, bin, cough etiquette signage</w:t>
            </w:r>
          </w:p>
          <w:p w:rsidR="00851FAD" w:rsidRDefault="00E607E9">
            <w:pPr>
              <w:pStyle w:val="Paragraph"/>
              <w:jc w:val="left"/>
              <w:rPr>
                <w:rStyle w:val="NoneA"/>
                <w:u w:color="FF4000"/>
              </w:rPr>
            </w:pPr>
            <w:r>
              <w:rPr>
                <w:rStyle w:val="PageNumber"/>
                <w:u w:color="FF4000"/>
              </w:rPr>
              <w:t>Preferably use of foot operated bins.</w:t>
            </w:r>
          </w:p>
          <w:p w:rsidR="00851FAD" w:rsidRDefault="00E607E9">
            <w:pPr>
              <w:pStyle w:val="Paragraph"/>
              <w:jc w:val="left"/>
              <w:rPr>
                <w:rStyle w:val="NoneA"/>
                <w:u w:color="FF4000"/>
              </w:rPr>
            </w:pPr>
            <w:r>
              <w:rPr>
                <w:rStyle w:val="PageNumber"/>
                <w:u w:color="FF4000"/>
              </w:rPr>
              <w:t xml:space="preserve">Consider asking patient to wear mask. </w:t>
            </w:r>
          </w:p>
          <w:p w:rsidR="00851FAD" w:rsidRDefault="00E607E9">
            <w:pPr>
              <w:pStyle w:val="Paragraph"/>
              <w:jc w:val="left"/>
              <w:rPr>
                <w:rStyle w:val="NoneA"/>
                <w:u w:color="FF4000"/>
              </w:rPr>
            </w:pPr>
            <w:r>
              <w:rPr>
                <w:rStyle w:val="PageNumber"/>
                <w:u w:color="FF4000"/>
              </w:rPr>
              <w:t>Keep toilets closed. If patient needs to use toilet then clean thoroughly after. Disable hand driers if present. Hand hygiene products and paper towels present.</w:t>
            </w:r>
          </w:p>
          <w:p w:rsidR="00851FAD" w:rsidRDefault="00E607E9">
            <w:pPr>
              <w:pStyle w:val="Paragraph"/>
              <w:jc w:val="left"/>
            </w:pPr>
            <w:r>
              <w:rPr>
                <w:rStyle w:val="NoneA"/>
                <w:u w:color="FF4000"/>
              </w:rPr>
              <w:t>Consider wipeable chairs in waiting area. Remove all magazines, toys etc from wai</w:t>
            </w:r>
            <w:r>
              <w:rPr>
                <w:rStyle w:val="NoneA"/>
                <w:u w:color="FF4000"/>
              </w:rPr>
              <w:t>t</w:t>
            </w:r>
            <w:r>
              <w:rPr>
                <w:rStyle w:val="NoneA"/>
                <w:u w:color="FF4000"/>
              </w:rPr>
              <w:t>ing area.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On opening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Patient social distance of 2m while awaiting appointment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 and 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  <w:rPr>
                <w:rStyle w:val="NoneA"/>
              </w:rPr>
            </w:pPr>
            <w:r>
              <w:rPr>
                <w:rStyle w:val="PageNumber"/>
              </w:rPr>
              <w:t>Minimise time and numbers in surgery.  Consider asking patient to wait in car or ou</w:t>
            </w:r>
            <w:r>
              <w:rPr>
                <w:rStyle w:val="PageNumber"/>
              </w:rPr>
              <w:t>t</w:t>
            </w:r>
            <w:r>
              <w:rPr>
                <w:rStyle w:val="PageNumber"/>
              </w:rPr>
              <w:t xml:space="preserve">side until ready.  </w:t>
            </w:r>
          </w:p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Remove chairs to maintain 2m distance in waiting areas. (Keep,front door locked and staff member stationed to prevent patient ingress)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On opening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86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Droplet contamination in su</w:t>
            </w:r>
            <w:r>
              <w:rPr>
                <w:rStyle w:val="PageNumber"/>
              </w:rPr>
              <w:t>r</w:t>
            </w:r>
            <w:r>
              <w:rPr>
                <w:rStyle w:val="PageNumber"/>
              </w:rPr>
              <w:t xml:space="preserve">gery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  <w:rPr>
                <w:rStyle w:val="NoneA"/>
              </w:rPr>
            </w:pPr>
            <w:r>
              <w:rPr>
                <w:rStyle w:val="PageNumber"/>
              </w:rPr>
              <w:t>Dental Team to wear masks if breaking 2m rule.</w:t>
            </w:r>
          </w:p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Use air extraction where possible. Consider opening windows where possible to i</w:t>
            </w:r>
            <w:r>
              <w:rPr>
                <w:rStyle w:val="PageNumber"/>
              </w:rPr>
              <w:t>m</w:t>
            </w:r>
            <w:r>
              <w:rPr>
                <w:rStyle w:val="PageNumber"/>
              </w:rPr>
              <w:t>prove ventilation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On opening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51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E607E9">
            <w:pPr>
              <w:pStyle w:val="Paragraph"/>
              <w:jc w:val="left"/>
              <w:rPr>
                <w:rStyle w:val="NoneA"/>
                <w:u w:color="FF4000"/>
              </w:rPr>
            </w:pPr>
            <w:r>
              <w:rPr>
                <w:rStyle w:val="NoneA"/>
                <w:u w:color="FF4000"/>
              </w:rPr>
              <w:lastRenderedPageBreak/>
              <w:t xml:space="preserve">X contamination in </w:t>
            </w:r>
          </w:p>
          <w:p w:rsidR="00851FAD" w:rsidRDefault="00E607E9">
            <w:pPr>
              <w:pStyle w:val="Paragraph"/>
              <w:jc w:val="left"/>
            </w:pPr>
            <w:r>
              <w:rPr>
                <w:rStyle w:val="NoneA"/>
                <w:u w:color="FF4000"/>
              </w:rPr>
              <w:t>donning/doffing PPE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NoneA"/>
                <w:u w:color="FF4000"/>
              </w:rPr>
              <w:t>Staff/Patients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NoneA"/>
                <w:sz w:val="13"/>
                <w:szCs w:val="13"/>
                <w:u w:color="FF4000"/>
              </w:rPr>
              <w:t xml:space="preserve">Ensure staff trained in donning/doffing , and consider displaying poster.  </w:t>
            </w:r>
            <w:hyperlink r:id="rId6" w:history="1">
              <w:r>
                <w:rPr>
                  <w:rStyle w:val="Hyperlink1"/>
                </w:rPr>
                <w:t>https://assets.publishing.service.gov.uk/government/uploads/system/uploads/attachment_data/file/877658/Quick_guide_to_donning_doffing_standard_PPE_health_and_social_care_poster__.pdf</w:t>
              </w:r>
            </w:hyperlink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NoneA"/>
                <w:u w:color="FF4000"/>
              </w:rPr>
              <w:t>On opening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51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NoneA"/>
                <w:u w:color="FF4000"/>
              </w:rPr>
              <w:t>X Contamination when recei</w:t>
            </w:r>
            <w:r>
              <w:rPr>
                <w:rStyle w:val="NoneA"/>
                <w:u w:color="FF4000"/>
              </w:rPr>
              <w:t>v</w:t>
            </w:r>
            <w:r>
              <w:rPr>
                <w:rStyle w:val="NoneA"/>
                <w:u w:color="FF4000"/>
              </w:rPr>
              <w:t>ing deliveries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NoneA"/>
                <w:u w:color="FF4000"/>
              </w:rPr>
              <w:t>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NoneA"/>
                <w:u w:color="FF4000"/>
              </w:rPr>
              <w:t xml:space="preserve">Have protocol in place for receiving deliveries. Deliveries left at the door. Opened with gloves and hand hygiene carried out afterwards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NoneA"/>
                <w:u w:color="FF4000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172DE1" w:rsidTr="00172DE1">
        <w:trPr>
          <w:trHeight w:val="32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-templates12ptleft"/>
            </w:pPr>
            <w:r>
              <w:rPr>
                <w:rStyle w:val="NoneA"/>
                <w:b/>
                <w:bCs/>
                <w:sz w:val="22"/>
                <w:szCs w:val="22"/>
              </w:rPr>
              <w:t>Systems Risks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309" w:rsidRDefault="00293309" w:rsidP="0029330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DATE+</w:t>
            </w:r>
          </w:p>
          <w:p w:rsidR="00293309" w:rsidRDefault="00293309" w:rsidP="002933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330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SIGNATURE</w:t>
            </w:r>
            <w:r w:rsidRPr="00172D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72DE1" w:rsidRPr="00172DE1" w:rsidRDefault="00293309" w:rsidP="002933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2DE1">
              <w:rPr>
                <w:rFonts w:ascii="Tahoma" w:hAnsi="Tahoma" w:cs="Tahoma"/>
                <w:sz w:val="20"/>
                <w:szCs w:val="20"/>
              </w:rPr>
              <w:t>all sections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Pr="00172DE1" w:rsidRDefault="00172DE1" w:rsidP="007D2E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309" w:rsidRDefault="00172DE1" w:rsidP="0029330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</w:t>
            </w:r>
            <w:r w:rsidR="0029330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DATE+</w:t>
            </w:r>
          </w:p>
          <w:p w:rsidR="00293309" w:rsidRDefault="00293309" w:rsidP="00293309">
            <w:pPr>
              <w:ind w:left="-1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30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SIGNATURE</w:t>
            </w:r>
          </w:p>
          <w:p w:rsidR="00172DE1" w:rsidRPr="00172DE1" w:rsidRDefault="00293309" w:rsidP="00293309">
            <w:pPr>
              <w:ind w:left="-1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2DE1">
              <w:rPr>
                <w:rFonts w:ascii="Tahoma" w:hAnsi="Tahoma" w:cs="Tahoma"/>
                <w:sz w:val="20"/>
                <w:szCs w:val="20"/>
              </w:rPr>
              <w:t xml:space="preserve"> all sections</w:t>
            </w:r>
          </w:p>
        </w:tc>
      </w:tr>
      <w:tr w:rsidR="00851FAD" w:rsidTr="00172DE1">
        <w:trPr>
          <w:trHeight w:val="51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Dental Equipment all working correctly and safely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 and 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Chairs and equipment all turned on and tested one week prior. Charge any battery operated equipment, e.g. light curing units.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51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 xml:space="preserve">LDU Equipment all working correctly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 and 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LDU Washer and autoclaves to be run and all checks to be completed the week prior to opening.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51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Lack of PPE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Inventory what is present and order through NHSH for more. Clear process for stock control and ordering.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BodyA"/>
              <w:spacing w:after="120"/>
            </w:pPr>
            <w:r>
              <w:rPr>
                <w:rStyle w:val="NoneA"/>
                <w:rFonts w:ascii="Tahoma" w:hAnsi="Tahoma"/>
                <w:sz w:val="20"/>
                <w:szCs w:val="20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437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H &amp; S Risk Assessment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All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Refresh Practice H &amp; S Risk Assessment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BodyA"/>
              <w:spacing w:before="60" w:after="120"/>
            </w:pPr>
            <w:r>
              <w:rPr>
                <w:rStyle w:val="NoneA"/>
                <w:rFonts w:ascii="Tahoma" w:hAnsi="Tahoma"/>
                <w:sz w:val="20"/>
                <w:szCs w:val="20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437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Fire Risk Assessment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All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Refresh Practice Fire Risk assessment.  Test fire alarm/smoke alam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BodyA"/>
              <w:spacing w:before="60" w:after="120"/>
            </w:pPr>
            <w:r>
              <w:rPr>
                <w:rStyle w:val="NoneA"/>
                <w:rFonts w:ascii="Tahoma" w:hAnsi="Tahoma"/>
                <w:sz w:val="20"/>
                <w:szCs w:val="20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109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Medical Emergency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All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  <w:rPr>
                <w:rStyle w:val="NoneA"/>
              </w:rPr>
            </w:pPr>
            <w:r>
              <w:rPr>
                <w:rStyle w:val="PageNumber"/>
              </w:rPr>
              <w:t>Update Med emergency protocol with new Covid Guidelines.  Staff training required.</w:t>
            </w:r>
          </w:p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Check Defib Unit charge. Check emergency drugs expiry dates and oxygen cylinder levels.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BodyA"/>
              <w:spacing w:before="60" w:after="120"/>
            </w:pPr>
            <w:r>
              <w:rPr>
                <w:rStyle w:val="NoneA"/>
                <w:rFonts w:ascii="Tahoma" w:hAnsi="Tahoma"/>
                <w:sz w:val="20"/>
                <w:szCs w:val="20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172DE1" w:rsidTr="00172DE1">
        <w:trPr>
          <w:trHeight w:val="32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-templates12ptleft"/>
            </w:pPr>
            <w:r>
              <w:rPr>
                <w:rStyle w:val="NoneA"/>
                <w:b/>
                <w:bCs/>
                <w:sz w:val="22"/>
                <w:szCs w:val="22"/>
              </w:rPr>
              <w:t>Personnel Risks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309" w:rsidRDefault="00293309" w:rsidP="0029330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DATE+</w:t>
            </w:r>
          </w:p>
          <w:p w:rsidR="00293309" w:rsidRDefault="00293309" w:rsidP="002933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330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SIGNATURE</w:t>
            </w:r>
            <w:r w:rsidRPr="00172D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72DE1" w:rsidRPr="00172DE1" w:rsidRDefault="00293309" w:rsidP="002933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2DE1">
              <w:rPr>
                <w:rFonts w:ascii="Tahoma" w:hAnsi="Tahoma" w:cs="Tahoma"/>
                <w:sz w:val="20"/>
                <w:szCs w:val="20"/>
              </w:rPr>
              <w:t>all sections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Pr="00172DE1" w:rsidRDefault="00172DE1" w:rsidP="007D2E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309" w:rsidRDefault="00172DE1" w:rsidP="0029330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</w:t>
            </w:r>
            <w:r w:rsidR="0029330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DATE+</w:t>
            </w:r>
          </w:p>
          <w:p w:rsidR="00293309" w:rsidRDefault="00293309" w:rsidP="00293309">
            <w:pPr>
              <w:ind w:left="-1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330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SIGNATURE</w:t>
            </w:r>
            <w:r w:rsidRPr="00172D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72DE1" w:rsidRPr="00172DE1" w:rsidRDefault="00293309" w:rsidP="00293309">
            <w:pPr>
              <w:ind w:left="-1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2DE1">
              <w:rPr>
                <w:rFonts w:ascii="Tahoma" w:hAnsi="Tahoma" w:cs="Tahoma"/>
                <w:sz w:val="20"/>
                <w:szCs w:val="20"/>
              </w:rPr>
              <w:t>all sections</w:t>
            </w:r>
          </w:p>
        </w:tc>
      </w:tr>
      <w:tr w:rsidR="00851FAD" w:rsidTr="00172DE1">
        <w:trPr>
          <w:trHeight w:val="51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Covid Positive Personnel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 and 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377" w:rsidRDefault="00E607E9">
            <w:pPr>
              <w:pStyle w:val="Paragraph"/>
              <w:jc w:val="left"/>
            </w:pPr>
            <w:r>
              <w:rPr>
                <w:rStyle w:val="PageNumber"/>
              </w:rPr>
              <w:t xml:space="preserve">Symptomatic Staff to not come in.  Occ Health to arrange Swab test.  Only to return to work if allowed by </w:t>
            </w:r>
            <w:proofErr w:type="spellStart"/>
            <w:r>
              <w:rPr>
                <w:rStyle w:val="PageNumber"/>
              </w:rPr>
              <w:t>Occ</w:t>
            </w:r>
            <w:proofErr w:type="spellEnd"/>
            <w:r>
              <w:rPr>
                <w:rStyle w:val="PageNumber"/>
              </w:rPr>
              <w:t xml:space="preserve"> Health.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All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75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lastRenderedPageBreak/>
              <w:t xml:space="preserve">Non Symptomatic Covid + Staff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 and 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 xml:space="preserve">Temperature checks and logs. </w:t>
            </w:r>
            <w:r>
              <w:rPr>
                <w:rStyle w:val="NoneA"/>
                <w:u w:color="FF4000"/>
              </w:rPr>
              <w:t>Staff to work in teams (bubbles) so as few in contact at one time. Ask patients to contact if they develop symptoms /test positive within 7 days of attending.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All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51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Identifying X infection of ot</w:t>
            </w:r>
            <w:r>
              <w:rPr>
                <w:rStyle w:val="PageNumber"/>
              </w:rPr>
              <w:t>h</w:t>
            </w:r>
            <w:r>
              <w:rPr>
                <w:rStyle w:val="PageNumber"/>
              </w:rPr>
              <w:t>er team members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 and 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Sign in book to identify who is in building on any day ( consider electronic log to be completed by member of staff). Potentially important for contact tracing.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All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51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Social Distancing during breaks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Pat and 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Stagger tea breaks staff room.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All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51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Social Distancing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Vigilance and use of masks where social distance is impossible. Consideration given to shift working to reduce number of individuals in building (2b in particular).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All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98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NoneA"/>
                <w:u w:color="FF4000"/>
              </w:rPr>
              <w:t>X infection from clinical clot</w:t>
            </w:r>
            <w:r>
              <w:rPr>
                <w:rStyle w:val="NoneA"/>
                <w:u w:color="FF4000"/>
              </w:rPr>
              <w:t>h</w:t>
            </w:r>
            <w:r>
              <w:rPr>
                <w:rStyle w:val="NoneA"/>
                <w:u w:color="FF4000"/>
              </w:rPr>
              <w:t>ing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NoneA"/>
                <w:u w:color="FF4000"/>
              </w:rPr>
              <w:t>Staff and their families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NoneA"/>
                <w:u w:color="FF4000"/>
              </w:rPr>
              <w:t>Staff to wear plastic apron for every patient contact and scrubs to be laundered da</w:t>
            </w:r>
            <w:r>
              <w:rPr>
                <w:rStyle w:val="NoneA"/>
                <w:u w:color="FF4000"/>
              </w:rPr>
              <w:t>i</w:t>
            </w:r>
            <w:r>
              <w:rPr>
                <w:rStyle w:val="NoneA"/>
                <w:u w:color="FF4000"/>
              </w:rPr>
              <w:t>ly. If not on site then scrubs should be placed in a washable bag/cover before lea</w:t>
            </w:r>
            <w:r>
              <w:rPr>
                <w:rStyle w:val="NoneA"/>
                <w:u w:color="FF4000"/>
              </w:rPr>
              <w:t>v</w:t>
            </w:r>
            <w:r>
              <w:rPr>
                <w:rStyle w:val="NoneA"/>
                <w:u w:color="FF4000"/>
              </w:rPr>
              <w:t>ing the practice to be laundered immediately at home. Separate 60 degree wash.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851FAD" w:rsidTr="00172DE1">
        <w:trPr>
          <w:trHeight w:val="628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High risk staff members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Seek advice from Occupational Health for staff members who fall into vulnerable group, shield if advised.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E607E9">
            <w:pPr>
              <w:pStyle w:val="Paragraph"/>
              <w:jc w:val="left"/>
            </w:pPr>
            <w:r>
              <w:rPr>
                <w:rStyle w:val="PageNumber"/>
              </w:rPr>
              <w:t>All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AD" w:rsidRDefault="00851FAD"/>
        </w:tc>
      </w:tr>
      <w:tr w:rsidR="00172DE1" w:rsidTr="00172DE1">
        <w:trPr>
          <w:trHeight w:val="32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-templates12ptleft"/>
            </w:pPr>
            <w:r>
              <w:rPr>
                <w:rStyle w:val="NoneA"/>
                <w:b/>
                <w:bCs/>
                <w:sz w:val="22"/>
                <w:szCs w:val="22"/>
              </w:rPr>
              <w:t>Environmental Risks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309" w:rsidRDefault="00293309" w:rsidP="0029330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DATE+</w:t>
            </w:r>
          </w:p>
          <w:p w:rsidR="00293309" w:rsidRDefault="00293309" w:rsidP="002933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330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SIGNATURE</w:t>
            </w:r>
            <w:r w:rsidRPr="00172D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72DE1" w:rsidRPr="00172DE1" w:rsidRDefault="00293309" w:rsidP="002933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2DE1">
              <w:rPr>
                <w:rFonts w:ascii="Tahoma" w:hAnsi="Tahoma" w:cs="Tahoma"/>
                <w:sz w:val="20"/>
                <w:szCs w:val="20"/>
              </w:rPr>
              <w:t>all sections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Pr="00172DE1" w:rsidRDefault="00172DE1" w:rsidP="007D2E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309" w:rsidRDefault="00172DE1" w:rsidP="0029330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</w:t>
            </w:r>
            <w:r w:rsidR="0029330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DATE+</w:t>
            </w:r>
          </w:p>
          <w:p w:rsidR="00293309" w:rsidRDefault="00293309" w:rsidP="00293309">
            <w:pPr>
              <w:ind w:left="-1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330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SIGNATURE</w:t>
            </w:r>
            <w:r w:rsidRPr="00172D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72DE1" w:rsidRPr="00172DE1" w:rsidRDefault="00293309" w:rsidP="00293309">
            <w:pPr>
              <w:ind w:left="-1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2DE1">
              <w:rPr>
                <w:rFonts w:ascii="Tahoma" w:hAnsi="Tahoma" w:cs="Tahoma"/>
                <w:sz w:val="20"/>
                <w:szCs w:val="20"/>
              </w:rPr>
              <w:t>all sections</w:t>
            </w:r>
          </w:p>
        </w:tc>
      </w:tr>
      <w:tr w:rsidR="00172DE1" w:rsidTr="00172DE1">
        <w:trPr>
          <w:trHeight w:val="51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</w:pPr>
            <w:r>
              <w:rPr>
                <w:rStyle w:val="PageNumber"/>
              </w:rPr>
              <w:t>Non essential footfall delive</w:t>
            </w:r>
            <w:r>
              <w:rPr>
                <w:rStyle w:val="PageNumber"/>
              </w:rPr>
              <w:t>r</w:t>
            </w:r>
            <w:r>
              <w:rPr>
                <w:rStyle w:val="PageNumber"/>
              </w:rPr>
              <w:t>ies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</w:pPr>
            <w:r>
              <w:rPr>
                <w:rStyle w:val="PageNumber"/>
              </w:rPr>
              <w:t>Staff/Pats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</w:pPr>
            <w:r>
              <w:rPr>
                <w:rStyle w:val="PageNumber"/>
              </w:rPr>
              <w:t xml:space="preserve">Minimise by advising deliveries to contact by phone before arriving.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</w:pPr>
            <w:r>
              <w:rPr>
                <w:rStyle w:val="PageNumber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</w:tr>
      <w:tr w:rsidR="00172DE1" w:rsidTr="00172DE1">
        <w:trPr>
          <w:trHeight w:val="51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</w:pPr>
            <w:r>
              <w:rPr>
                <w:rStyle w:val="PageNumber"/>
              </w:rPr>
              <w:t>Non essential footfall uninvi</w:t>
            </w:r>
            <w:r>
              <w:rPr>
                <w:rStyle w:val="PageNumber"/>
              </w:rPr>
              <w:t>t</w:t>
            </w:r>
            <w:r>
              <w:rPr>
                <w:rStyle w:val="PageNumber"/>
              </w:rPr>
              <w:t>ed visitors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</w:pPr>
            <w:r>
              <w:rPr>
                <w:rStyle w:val="PageNumber"/>
              </w:rPr>
              <w:t>Staff Pats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</w:pPr>
            <w:r>
              <w:rPr>
                <w:rStyle w:val="PageNumber"/>
              </w:rPr>
              <w:t>Poster on door to prevent non essential visit.  IE Phone to make appointments etc.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</w:pPr>
            <w:r>
              <w:rPr>
                <w:rStyle w:val="PageNumber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</w:tr>
      <w:tr w:rsidR="00172DE1" w:rsidTr="00172DE1">
        <w:trPr>
          <w:trHeight w:val="60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</w:pPr>
            <w:r>
              <w:rPr>
                <w:rStyle w:val="PageNumber"/>
              </w:rPr>
              <w:t>Non essential footfall patient journey.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  <w:rPr>
                <w:rStyle w:val="PageNumber"/>
              </w:rPr>
            </w:pPr>
            <w:r>
              <w:rPr>
                <w:rStyle w:val="PageNumber"/>
              </w:rPr>
              <w:t>Single entrance and exit door.</w:t>
            </w:r>
          </w:p>
          <w:p w:rsidR="00293309" w:rsidRDefault="00293309">
            <w:pPr>
              <w:pStyle w:val="Paragraph"/>
              <w:jc w:val="left"/>
              <w:rPr>
                <w:rStyle w:val="PageNumber"/>
              </w:rPr>
            </w:pPr>
          </w:p>
          <w:p w:rsidR="00293309" w:rsidRDefault="00293309">
            <w:pPr>
              <w:pStyle w:val="Paragraph"/>
              <w:jc w:val="lef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</w:pPr>
            <w:r>
              <w:rPr>
                <w:rStyle w:val="PageNumber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</w:tr>
      <w:tr w:rsidR="00172DE1" w:rsidTr="00172DE1">
        <w:trPr>
          <w:trHeight w:val="32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-templates12ptleft"/>
            </w:pPr>
            <w:r>
              <w:rPr>
                <w:rStyle w:val="NoneA"/>
                <w:b/>
                <w:bCs/>
                <w:sz w:val="22"/>
                <w:szCs w:val="22"/>
              </w:rPr>
              <w:lastRenderedPageBreak/>
              <w:t>Vicarious Liability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309" w:rsidRDefault="00293309" w:rsidP="0029330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DATE+</w:t>
            </w:r>
          </w:p>
          <w:p w:rsidR="00293309" w:rsidRDefault="00293309" w:rsidP="002933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330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SIGNATURE</w:t>
            </w:r>
            <w:r w:rsidRPr="00172D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72DE1" w:rsidRPr="00172DE1" w:rsidRDefault="00B270D7" w:rsidP="002933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293309" w:rsidRPr="00172DE1">
              <w:rPr>
                <w:rFonts w:ascii="Tahoma" w:hAnsi="Tahoma" w:cs="Tahoma"/>
                <w:sz w:val="20"/>
                <w:szCs w:val="20"/>
              </w:rPr>
              <w:t>ll sections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Pr="00172DE1" w:rsidRDefault="00172DE1" w:rsidP="007D2E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309" w:rsidRDefault="00172DE1" w:rsidP="00293309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</w:t>
            </w:r>
            <w:r w:rsidR="0029330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DATE+</w:t>
            </w:r>
          </w:p>
          <w:p w:rsidR="00293309" w:rsidRDefault="00293309" w:rsidP="00293309">
            <w:pPr>
              <w:ind w:left="-1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330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SIGNATURE</w:t>
            </w:r>
            <w:r w:rsidRPr="00172D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72DE1" w:rsidRPr="00172DE1" w:rsidRDefault="00293309" w:rsidP="00293309">
            <w:pPr>
              <w:ind w:left="-1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2DE1">
              <w:rPr>
                <w:rFonts w:ascii="Tahoma" w:hAnsi="Tahoma" w:cs="Tahoma"/>
                <w:sz w:val="20"/>
                <w:szCs w:val="20"/>
              </w:rPr>
              <w:t>all sections</w:t>
            </w:r>
          </w:p>
        </w:tc>
      </w:tr>
      <w:tr w:rsidR="00172DE1" w:rsidTr="00172DE1">
        <w:trPr>
          <w:trHeight w:val="437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</w:pPr>
            <w:r>
              <w:rPr>
                <w:rStyle w:val="PageNumber"/>
              </w:rPr>
              <w:t>Lack of Indemnification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</w:pPr>
            <w:r>
              <w:rPr>
                <w:rStyle w:val="PageNumber"/>
              </w:rPr>
              <w:t>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</w:pPr>
            <w:r>
              <w:rPr>
                <w:rStyle w:val="PageNumber"/>
              </w:rPr>
              <w:t>Check with Indemnity provider.  Advise reopening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</w:pPr>
            <w:r>
              <w:rPr>
                <w:rStyle w:val="PageNumber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</w:tr>
      <w:tr w:rsidR="00172DE1" w:rsidTr="00172DE1">
        <w:trPr>
          <w:trHeight w:val="437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</w:pPr>
            <w:r>
              <w:rPr>
                <w:rStyle w:val="PageNumber"/>
              </w:rPr>
              <w:t>Lack of insurance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</w:pPr>
            <w:r>
              <w:rPr>
                <w:rStyle w:val="PageNumber"/>
              </w:rPr>
              <w:t>Staff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</w:pPr>
            <w:r>
              <w:rPr>
                <w:rStyle w:val="PageNumber"/>
              </w:rPr>
              <w:t>Advise insurance company of reopening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>
            <w:pPr>
              <w:pStyle w:val="Paragraph"/>
              <w:jc w:val="left"/>
            </w:pPr>
            <w:r>
              <w:rPr>
                <w:rStyle w:val="PageNumber"/>
              </w:rPr>
              <w:t>/6/20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</w:tr>
      <w:tr w:rsidR="00172DE1" w:rsidTr="00172DE1">
        <w:trPr>
          <w:trHeight w:val="437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Pr="00C12377" w:rsidRDefault="00172D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12377">
              <w:rPr>
                <w:rFonts w:ascii="Tahoma" w:hAnsi="Tahoma" w:cs="Tahoma"/>
                <w:b/>
                <w:sz w:val="22"/>
                <w:szCs w:val="22"/>
              </w:rPr>
              <w:t>OTHER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</w:tr>
      <w:tr w:rsidR="00172DE1" w:rsidTr="00172DE1">
        <w:trPr>
          <w:trHeight w:val="437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</w:tr>
      <w:tr w:rsidR="00172DE1" w:rsidTr="00172DE1">
        <w:trPr>
          <w:trHeight w:val="437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</w:tr>
      <w:tr w:rsidR="00172DE1" w:rsidTr="00172DE1">
        <w:trPr>
          <w:trHeight w:val="437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</w:tr>
      <w:tr w:rsidR="00172DE1" w:rsidTr="00172DE1">
        <w:trPr>
          <w:trHeight w:val="437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</w:tr>
      <w:tr w:rsidR="00172DE1" w:rsidTr="00172DE1">
        <w:trPr>
          <w:trHeight w:val="437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</w:tr>
      <w:tr w:rsidR="00172DE1" w:rsidTr="00172DE1">
        <w:trPr>
          <w:trHeight w:val="437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E1" w:rsidRDefault="00172DE1"/>
        </w:tc>
      </w:tr>
    </w:tbl>
    <w:p w:rsidR="00851FAD" w:rsidRPr="00293309" w:rsidRDefault="00E607E9" w:rsidP="00293309">
      <w:pPr>
        <w:pStyle w:val="Heading"/>
        <w:rPr>
          <w:sz w:val="22"/>
          <w:szCs w:val="22"/>
        </w:rPr>
      </w:pPr>
      <w:r>
        <w:rPr>
          <w:rFonts w:eastAsia="Arial Unicode MS" w:cs="Arial Unicode MS"/>
        </w:rPr>
        <w:t>COVID Reopening Risk Assessment of Dental Practice</w:t>
      </w:r>
    </w:p>
    <w:tbl>
      <w:tblPr>
        <w:tblW w:w="1478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6300"/>
        <w:gridCol w:w="8482"/>
      </w:tblGrid>
      <w:tr w:rsidR="00851FAD">
        <w:trPr>
          <w:trHeight w:val="310"/>
          <w:tblHeader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AD" w:rsidRDefault="00E607E9">
            <w:pPr>
              <w:pStyle w:val="Paragraph-templates12ptleft"/>
            </w:pPr>
            <w:r>
              <w:rPr>
                <w:rStyle w:val="NoneA"/>
                <w:b/>
                <w:bCs/>
                <w:sz w:val="22"/>
                <w:szCs w:val="22"/>
              </w:rPr>
              <w:t xml:space="preserve">Dental Practice Name: 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AD" w:rsidRDefault="00851FAD"/>
        </w:tc>
      </w:tr>
      <w:tr w:rsidR="00851FAD">
        <w:trPr>
          <w:trHeight w:val="310"/>
          <w:tblHeader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AD" w:rsidRDefault="00E607E9">
            <w:pPr>
              <w:pStyle w:val="Paragraph-templates12ptleft"/>
            </w:pPr>
            <w:r>
              <w:rPr>
                <w:rStyle w:val="NoneA"/>
                <w:b/>
                <w:bCs/>
                <w:sz w:val="22"/>
                <w:szCs w:val="22"/>
              </w:rPr>
              <w:t xml:space="preserve">Overall Responsibility for Risk Management: 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AD" w:rsidRDefault="00851FAD"/>
        </w:tc>
      </w:tr>
      <w:tr w:rsidR="00851FAD">
        <w:tblPrEx>
          <w:shd w:val="clear" w:color="auto" w:fill="CED7E7"/>
        </w:tblPrEx>
        <w:trPr>
          <w:trHeight w:val="31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AD" w:rsidRDefault="00E607E9">
            <w:pPr>
              <w:pStyle w:val="Paragraph-templates12ptleft"/>
            </w:pPr>
            <w:r>
              <w:rPr>
                <w:rStyle w:val="NoneA"/>
                <w:b/>
                <w:bCs/>
                <w:sz w:val="22"/>
                <w:szCs w:val="22"/>
              </w:rPr>
              <w:t>Date of Assessment: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AD" w:rsidRDefault="00851FAD"/>
        </w:tc>
      </w:tr>
    </w:tbl>
    <w:p w:rsidR="00851FAD" w:rsidRDefault="00851FAD">
      <w:pPr>
        <w:pStyle w:val="Paragraph-templates12ptleft"/>
        <w:widowControl w:val="0"/>
        <w:ind w:left="324" w:hanging="324"/>
      </w:pPr>
    </w:p>
    <w:sectPr w:rsidR="00851FAD" w:rsidSect="00851FAD">
      <w:headerReference w:type="default" r:id="rId7"/>
      <w:footerReference w:type="default" r:id="rId8"/>
      <w:pgSz w:w="18720" w:h="13220" w:orient="landscape"/>
      <w:pgMar w:top="800" w:right="800" w:bottom="800" w:left="800" w:header="128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02" w:rsidRDefault="004C1A02" w:rsidP="00851FAD">
      <w:r>
        <w:separator/>
      </w:r>
    </w:p>
  </w:endnote>
  <w:endnote w:type="continuationSeparator" w:id="0">
    <w:p w:rsidR="004C1A02" w:rsidRDefault="004C1A02" w:rsidP="0085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AD" w:rsidRDefault="00E607E9">
    <w:pPr>
      <w:pStyle w:val="Paragraph"/>
      <w:jc w:val="right"/>
      <w:rPr>
        <w:rStyle w:val="NoneA"/>
        <w:sz w:val="16"/>
        <w:szCs w:val="16"/>
      </w:rPr>
    </w:pPr>
    <w:r>
      <w:rPr>
        <w:rStyle w:val="NoneA"/>
        <w:sz w:val="16"/>
        <w:szCs w:val="16"/>
      </w:rPr>
      <w:t xml:space="preserve">SDCEP Practice Support Manual template </w:t>
    </w:r>
  </w:p>
  <w:p w:rsidR="00851FAD" w:rsidRDefault="00851FAD">
    <w:pPr>
      <w:pStyle w:val="Footer"/>
      <w:tabs>
        <w:tab w:val="right" w:pos="13956"/>
      </w:tabs>
      <w:rPr>
        <w:sz w:val="16"/>
        <w:szCs w:val="16"/>
      </w:rPr>
    </w:pPr>
  </w:p>
  <w:p w:rsidR="00851FAD" w:rsidRDefault="00E607E9">
    <w:pPr>
      <w:pStyle w:val="Footer"/>
      <w:tabs>
        <w:tab w:val="right" w:pos="13956"/>
      </w:tabs>
      <w:jc w:val="center"/>
    </w:pPr>
    <w:r>
      <w:rPr>
        <w:rStyle w:val="NoneA"/>
        <w:sz w:val="16"/>
        <w:szCs w:val="16"/>
      </w:rPr>
      <w:t xml:space="preserve">Page </w:t>
    </w:r>
    <w:r w:rsidR="003F6E6F">
      <w:rPr>
        <w:rStyle w:val="NoneA"/>
        <w:sz w:val="16"/>
        <w:szCs w:val="16"/>
      </w:rPr>
      <w:fldChar w:fldCharType="begin"/>
    </w:r>
    <w:r>
      <w:rPr>
        <w:rStyle w:val="NoneA"/>
        <w:sz w:val="16"/>
        <w:szCs w:val="16"/>
      </w:rPr>
      <w:instrText xml:space="preserve"> PAGE </w:instrText>
    </w:r>
    <w:r w:rsidR="003F6E6F">
      <w:rPr>
        <w:rStyle w:val="NoneA"/>
        <w:sz w:val="16"/>
        <w:szCs w:val="16"/>
      </w:rPr>
      <w:fldChar w:fldCharType="separate"/>
    </w:r>
    <w:r w:rsidR="00B270D7">
      <w:rPr>
        <w:rStyle w:val="NoneA"/>
        <w:noProof/>
        <w:sz w:val="16"/>
        <w:szCs w:val="16"/>
      </w:rPr>
      <w:t>1</w:t>
    </w:r>
    <w:r w:rsidR="003F6E6F">
      <w:rPr>
        <w:rStyle w:val="NoneA"/>
        <w:sz w:val="16"/>
        <w:szCs w:val="16"/>
      </w:rPr>
      <w:fldChar w:fldCharType="end"/>
    </w:r>
    <w:r>
      <w:rPr>
        <w:rStyle w:val="NoneA"/>
        <w:sz w:val="16"/>
        <w:szCs w:val="16"/>
      </w:rPr>
      <w:t xml:space="preserve"> of </w:t>
    </w:r>
    <w:r w:rsidR="003F6E6F">
      <w:rPr>
        <w:rStyle w:val="NoneA"/>
        <w:sz w:val="16"/>
        <w:szCs w:val="16"/>
      </w:rPr>
      <w:fldChar w:fldCharType="begin"/>
    </w:r>
    <w:r>
      <w:rPr>
        <w:rStyle w:val="NoneA"/>
        <w:sz w:val="16"/>
        <w:szCs w:val="16"/>
      </w:rPr>
      <w:instrText xml:space="preserve"> NUMPAGES </w:instrText>
    </w:r>
    <w:r w:rsidR="003F6E6F">
      <w:rPr>
        <w:rStyle w:val="NoneA"/>
        <w:sz w:val="16"/>
        <w:szCs w:val="16"/>
      </w:rPr>
      <w:fldChar w:fldCharType="separate"/>
    </w:r>
    <w:r w:rsidR="00B270D7">
      <w:rPr>
        <w:rStyle w:val="NoneA"/>
        <w:noProof/>
        <w:sz w:val="16"/>
        <w:szCs w:val="16"/>
      </w:rPr>
      <w:t>5</w:t>
    </w:r>
    <w:r w:rsidR="003F6E6F">
      <w:rPr>
        <w:rStyle w:val="None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02" w:rsidRDefault="004C1A02" w:rsidP="00851FAD">
      <w:r>
        <w:separator/>
      </w:r>
    </w:p>
  </w:footnote>
  <w:footnote w:type="continuationSeparator" w:id="0">
    <w:p w:rsidR="004C1A02" w:rsidRDefault="004C1A02" w:rsidP="00851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AD" w:rsidRDefault="00E607E9">
    <w:pPr>
      <w:pStyle w:val="Header"/>
      <w:tabs>
        <w:tab w:val="clear" w:pos="8306"/>
        <w:tab w:val="right" w:pos="13956"/>
      </w:tabs>
    </w:pPr>
    <w:r w:rsidRPr="00C12377">
      <w:rPr>
        <w:rStyle w:val="NoneA"/>
        <w:color w:val="0000FF"/>
        <w:sz w:val="28"/>
        <w:szCs w:val="28"/>
        <w:u w:color="0000FF"/>
      </w:rPr>
      <w:t xml:space="preserve">[Name of Dental Practice]                                                                                                                                                                                                                                      </w:t>
    </w:r>
  </w:p>
  <w:p w:rsidR="00851FAD" w:rsidRPr="00C12377" w:rsidRDefault="00E607E9">
    <w:pPr>
      <w:pStyle w:val="Header"/>
      <w:tabs>
        <w:tab w:val="clear" w:pos="8306"/>
        <w:tab w:val="right" w:pos="13956"/>
      </w:tabs>
      <w:jc w:val="center"/>
      <w:rPr>
        <w:sz w:val="28"/>
        <w:szCs w:val="28"/>
      </w:rPr>
    </w:pPr>
    <w:r w:rsidRPr="00C12377">
      <w:rPr>
        <w:rStyle w:val="NoneA"/>
        <w:sz w:val="28"/>
        <w:szCs w:val="28"/>
      </w:rPr>
      <w:t xml:space="preserve">Risk Assessment of Dental Practice </w:t>
    </w:r>
    <w:r w:rsidRPr="00C12377">
      <w:rPr>
        <w:rStyle w:val="NoneA"/>
        <w:color w:val="0000FF"/>
        <w:sz w:val="28"/>
        <w:szCs w:val="28"/>
        <w:u w:color="0000FF"/>
      </w:rPr>
      <w:t>[Date]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FAD"/>
    <w:rsid w:val="00047030"/>
    <w:rsid w:val="00172DE1"/>
    <w:rsid w:val="00293309"/>
    <w:rsid w:val="003F6E6F"/>
    <w:rsid w:val="004C1A02"/>
    <w:rsid w:val="005B1B62"/>
    <w:rsid w:val="00851FAD"/>
    <w:rsid w:val="00B270D7"/>
    <w:rsid w:val="00C12377"/>
    <w:rsid w:val="00E607E9"/>
    <w:rsid w:val="00F9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1FA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FAD"/>
    <w:rPr>
      <w:u w:val="single"/>
    </w:rPr>
  </w:style>
  <w:style w:type="paragraph" w:styleId="Header">
    <w:name w:val="header"/>
    <w:rsid w:val="00851FAD"/>
    <w:pPr>
      <w:tabs>
        <w:tab w:val="center" w:pos="4153"/>
        <w:tab w:val="right" w:pos="8306"/>
      </w:tabs>
    </w:pPr>
    <w:rPr>
      <w:rFonts w:ascii="Tahoma" w:hAnsi="Tahoma" w:cs="Arial Unicode MS"/>
      <w:color w:val="000000"/>
      <w:sz w:val="22"/>
      <w:szCs w:val="22"/>
      <w:u w:color="000000"/>
      <w:lang w:val="en-US"/>
    </w:rPr>
  </w:style>
  <w:style w:type="character" w:customStyle="1" w:styleId="NoneA">
    <w:name w:val="None A"/>
    <w:rsid w:val="00851FAD"/>
    <w:rPr>
      <w:lang w:val="en-US"/>
    </w:rPr>
  </w:style>
  <w:style w:type="character" w:customStyle="1" w:styleId="Hyperlink0">
    <w:name w:val="Hyperlink.0"/>
    <w:basedOn w:val="NoneA"/>
    <w:rsid w:val="00851FAD"/>
    <w:rPr>
      <w:rFonts w:ascii="Times New Roman" w:eastAsia="Times New Roman" w:hAnsi="Times New Roman" w:cs="Times New Roman"/>
      <w:i/>
      <w:iCs/>
      <w:color w:val="0000FF"/>
      <w:sz w:val="16"/>
      <w:szCs w:val="16"/>
      <w:u w:val="single" w:color="0000FF"/>
    </w:rPr>
  </w:style>
  <w:style w:type="paragraph" w:customStyle="1" w:styleId="Paragraph">
    <w:name w:val="Paragraph"/>
    <w:rsid w:val="00851FAD"/>
    <w:pPr>
      <w:spacing w:before="60" w:after="120"/>
      <w:jc w:val="both"/>
    </w:pPr>
    <w:rPr>
      <w:rFonts w:ascii="Tahoma" w:hAnsi="Tahoma" w:cs="Arial Unicode MS"/>
      <w:color w:val="000000"/>
      <w:u w:color="000000"/>
      <w:lang w:val="en-US"/>
    </w:rPr>
  </w:style>
  <w:style w:type="paragraph" w:styleId="Footer">
    <w:name w:val="footer"/>
    <w:rsid w:val="00851FAD"/>
    <w:pPr>
      <w:tabs>
        <w:tab w:val="center" w:pos="4153"/>
        <w:tab w:val="right" w:pos="8306"/>
      </w:tabs>
    </w:pPr>
    <w:rPr>
      <w:rFonts w:ascii="Tahoma" w:eastAsia="Tahoma" w:hAnsi="Tahoma" w:cs="Tahoma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851FAD"/>
    <w:rPr>
      <w:rFonts w:eastAsia="Times New Roman"/>
      <w:color w:val="000000"/>
      <w:sz w:val="24"/>
      <w:szCs w:val="24"/>
      <w:u w:color="000000"/>
    </w:rPr>
  </w:style>
  <w:style w:type="paragraph" w:customStyle="1" w:styleId="Paragraph-templates12ptWhite">
    <w:name w:val="Paragraph - templates 12pt White"/>
    <w:rsid w:val="00851FAD"/>
    <w:pPr>
      <w:spacing w:before="60" w:after="120"/>
    </w:pPr>
    <w:rPr>
      <w:rFonts w:ascii="Tahoma" w:hAnsi="Tahoma" w:cs="Arial Unicode MS"/>
      <w:b/>
      <w:bCs/>
      <w:color w:val="FFFFFF"/>
      <w:sz w:val="24"/>
      <w:szCs w:val="24"/>
      <w:u w:color="FFFFFF"/>
      <w:lang w:val="en-US"/>
    </w:rPr>
  </w:style>
  <w:style w:type="paragraph" w:customStyle="1" w:styleId="Paragraph-templates12ptleft">
    <w:name w:val="Paragraph - templates 12pt left"/>
    <w:rsid w:val="00851FAD"/>
    <w:pPr>
      <w:spacing w:before="60" w:after="120"/>
    </w:pPr>
    <w:rPr>
      <w:rFonts w:ascii="Tahoma" w:hAnsi="Tahoma"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NoneA"/>
    <w:rsid w:val="00851FAD"/>
    <w:rPr>
      <w:lang w:val="en-US"/>
    </w:rPr>
  </w:style>
  <w:style w:type="character" w:customStyle="1" w:styleId="Hyperlink1">
    <w:name w:val="Hyperlink.1"/>
    <w:basedOn w:val="NoneA"/>
    <w:rsid w:val="00851FAD"/>
    <w:rPr>
      <w:sz w:val="13"/>
      <w:szCs w:val="13"/>
      <w:u w:val="single"/>
      <w:lang w:val="en-US"/>
    </w:rPr>
  </w:style>
  <w:style w:type="paragraph" w:customStyle="1" w:styleId="BodyA">
    <w:name w:val="Body A"/>
    <w:rsid w:val="00851FAD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rsid w:val="00851FAD"/>
    <w:pPr>
      <w:keepNext/>
      <w:spacing w:before="240" w:after="240"/>
      <w:outlineLvl w:val="0"/>
    </w:pPr>
    <w:rPr>
      <w:rFonts w:ascii="Tahoma" w:eastAsia="Tahoma" w:hAnsi="Tahoma" w:cs="Tahoma"/>
      <w:b/>
      <w:bCs/>
      <w:color w:val="990033"/>
      <w:kern w:val="2"/>
      <w:sz w:val="28"/>
      <w:szCs w:val="28"/>
      <w:u w:color="99003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ets.publishing.service.gov.uk/government/uploads/system/uploads/attachment_data/file/877658/Quick_guide_to_donning_doffing_standard_PPE_health_and_social_care_poster__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Yvonne</dc:creator>
  <cp:lastModifiedBy>Yvonne Shaw</cp:lastModifiedBy>
  <cp:revision>6</cp:revision>
  <dcterms:created xsi:type="dcterms:W3CDTF">2020-06-11T07:21:00Z</dcterms:created>
  <dcterms:modified xsi:type="dcterms:W3CDTF">2020-06-11T08:48:00Z</dcterms:modified>
</cp:coreProperties>
</file>