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FB" w:rsidRPr="00432A1F" w:rsidRDefault="00E515C5">
      <w:pPr>
        <w:rPr>
          <w:b/>
          <w:sz w:val="32"/>
          <w:szCs w:val="36"/>
        </w:rPr>
      </w:pPr>
      <w:r w:rsidRPr="00432A1F">
        <w:rPr>
          <w:rStyle w:val="TitleChar"/>
          <w:b/>
          <w:sz w:val="32"/>
          <w:szCs w:val="36"/>
        </w:rPr>
        <w:t xml:space="preserve">Lothian </w:t>
      </w:r>
      <w:r w:rsidR="00432A1F" w:rsidRPr="00432A1F">
        <w:rPr>
          <w:rStyle w:val="TitleChar"/>
          <w:b/>
          <w:sz w:val="32"/>
          <w:szCs w:val="36"/>
        </w:rPr>
        <w:t>AsSESSMENT</w:t>
      </w:r>
      <w:r w:rsidR="00432A1F" w:rsidRPr="00432A1F">
        <w:rPr>
          <w:rStyle w:val="TitleChar"/>
          <w:b/>
          <w:sz w:val="32"/>
          <w:szCs w:val="36"/>
        </w:rPr>
        <w:t xml:space="preserve"> </w:t>
      </w:r>
      <w:r w:rsidR="00FE2EBA" w:rsidRPr="00432A1F">
        <w:rPr>
          <w:rStyle w:val="TitleChar"/>
          <w:b/>
          <w:sz w:val="32"/>
          <w:szCs w:val="36"/>
        </w:rPr>
        <w:t>for Community COVID-19 Testing</w:t>
      </w: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E515C5" w:rsidTr="00E515C5">
        <w:tc>
          <w:tcPr>
            <w:tcW w:w="2376" w:type="dxa"/>
          </w:tcPr>
          <w:p w:rsidR="00E515C5" w:rsidRPr="00E515C5" w:rsidRDefault="00E515C5">
            <w:pPr>
              <w:rPr>
                <w:b/>
              </w:rPr>
            </w:pPr>
            <w:r w:rsidRPr="00E515C5">
              <w:rPr>
                <w:b/>
              </w:rPr>
              <w:t>Name</w:t>
            </w:r>
            <w:r w:rsidR="008C3867">
              <w:rPr>
                <w:b/>
              </w:rPr>
              <w:t>: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:rsidR="00E515C5" w:rsidRDefault="00E515C5"/>
        </w:tc>
      </w:tr>
      <w:tr w:rsidR="008C3867" w:rsidTr="00E515C5">
        <w:tc>
          <w:tcPr>
            <w:tcW w:w="2376" w:type="dxa"/>
          </w:tcPr>
          <w:p w:rsidR="008C3867" w:rsidRPr="00E515C5" w:rsidRDefault="008C3867">
            <w:pPr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:rsidR="008C3867" w:rsidRDefault="008C3867"/>
        </w:tc>
      </w:tr>
      <w:tr w:rsidR="00E515C5" w:rsidTr="00E515C5">
        <w:tc>
          <w:tcPr>
            <w:tcW w:w="2376" w:type="dxa"/>
          </w:tcPr>
          <w:p w:rsidR="00E515C5" w:rsidRPr="00E515C5" w:rsidRDefault="00E515C5">
            <w:pPr>
              <w:rPr>
                <w:b/>
              </w:rPr>
            </w:pPr>
            <w:r w:rsidRPr="00E515C5">
              <w:rPr>
                <w:b/>
              </w:rPr>
              <w:t>CHI/DOB</w:t>
            </w:r>
            <w:r w:rsidR="008C3867">
              <w:rPr>
                <w:b/>
              </w:rPr>
              <w:t>: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:rsidR="00E515C5" w:rsidRDefault="00E515C5"/>
        </w:tc>
      </w:tr>
      <w:tr w:rsidR="00E515C5" w:rsidTr="00E515C5">
        <w:tc>
          <w:tcPr>
            <w:tcW w:w="2376" w:type="dxa"/>
          </w:tcPr>
          <w:p w:rsidR="00E515C5" w:rsidRPr="00E515C5" w:rsidRDefault="00E515C5">
            <w:pPr>
              <w:rPr>
                <w:b/>
              </w:rPr>
            </w:pPr>
            <w:r w:rsidRPr="00E515C5">
              <w:rPr>
                <w:b/>
              </w:rPr>
              <w:t>Address: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:rsidR="00E515C5" w:rsidRDefault="00E515C5"/>
        </w:tc>
      </w:tr>
      <w:tr w:rsidR="00CA1952" w:rsidTr="00E515C5">
        <w:tc>
          <w:tcPr>
            <w:tcW w:w="2376" w:type="dxa"/>
          </w:tcPr>
          <w:p w:rsidR="00CA1952" w:rsidRPr="00E515C5" w:rsidRDefault="00CA1952">
            <w:pPr>
              <w:rPr>
                <w:b/>
              </w:rPr>
            </w:pPr>
            <w:r>
              <w:rPr>
                <w:b/>
              </w:rPr>
              <w:t>Address self-isolating at (if different from above)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:rsidR="00CA1952" w:rsidRDefault="00CA1952"/>
        </w:tc>
      </w:tr>
      <w:tr w:rsidR="00E515C5" w:rsidTr="00E515C5">
        <w:tc>
          <w:tcPr>
            <w:tcW w:w="2376" w:type="dxa"/>
          </w:tcPr>
          <w:p w:rsidR="00E515C5" w:rsidRPr="00E515C5" w:rsidRDefault="00E515C5">
            <w:pPr>
              <w:rPr>
                <w:b/>
              </w:rPr>
            </w:pPr>
            <w:r w:rsidRPr="00E515C5">
              <w:rPr>
                <w:b/>
              </w:rPr>
              <w:t>Phone Number: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:rsidR="00E515C5" w:rsidRDefault="00E515C5"/>
        </w:tc>
      </w:tr>
      <w:tr w:rsidR="00536B2B" w:rsidTr="00E515C5">
        <w:tc>
          <w:tcPr>
            <w:tcW w:w="2376" w:type="dxa"/>
          </w:tcPr>
          <w:p w:rsidR="00536B2B" w:rsidRPr="00E515C5" w:rsidRDefault="00536B2B">
            <w:pPr>
              <w:rPr>
                <w:b/>
              </w:rPr>
            </w:pPr>
            <w:r>
              <w:rPr>
                <w:b/>
              </w:rPr>
              <w:t>Occupation: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:rsidR="00536B2B" w:rsidRDefault="00536B2B"/>
        </w:tc>
      </w:tr>
      <w:tr w:rsidR="00E515C5" w:rsidTr="00E515C5">
        <w:tc>
          <w:tcPr>
            <w:tcW w:w="2376" w:type="dxa"/>
          </w:tcPr>
          <w:p w:rsidR="00E515C5" w:rsidRPr="00E515C5" w:rsidRDefault="00E515C5">
            <w:pPr>
              <w:rPr>
                <w:b/>
              </w:rPr>
            </w:pPr>
            <w:r w:rsidRPr="00E515C5">
              <w:rPr>
                <w:b/>
              </w:rPr>
              <w:t>Country / countries visited</w:t>
            </w:r>
            <w:r w:rsidR="008C3867">
              <w:rPr>
                <w:b/>
              </w:rPr>
              <w:t>: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:rsidR="00E515C5" w:rsidRDefault="00E515C5"/>
        </w:tc>
      </w:tr>
      <w:tr w:rsidR="00E515C5" w:rsidTr="00E515C5">
        <w:tc>
          <w:tcPr>
            <w:tcW w:w="2376" w:type="dxa"/>
          </w:tcPr>
          <w:p w:rsidR="00E515C5" w:rsidRPr="00E515C5" w:rsidRDefault="008C3867">
            <w:pPr>
              <w:rPr>
                <w:b/>
              </w:rPr>
            </w:pPr>
            <w:r>
              <w:rPr>
                <w:b/>
              </w:rPr>
              <w:t>Date of leaving risk areas: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:rsidR="00E515C5" w:rsidRDefault="00E515C5"/>
        </w:tc>
      </w:tr>
      <w:tr w:rsidR="00E515C5" w:rsidTr="00E515C5">
        <w:tc>
          <w:tcPr>
            <w:tcW w:w="2376" w:type="dxa"/>
          </w:tcPr>
          <w:p w:rsidR="00E515C5" w:rsidRPr="00E515C5" w:rsidRDefault="008C3867">
            <w:pPr>
              <w:rPr>
                <w:b/>
              </w:rPr>
            </w:pPr>
            <w:r>
              <w:rPr>
                <w:b/>
              </w:rPr>
              <w:t>Start d</w:t>
            </w:r>
            <w:r w:rsidR="00E515C5" w:rsidRPr="00E515C5">
              <w:rPr>
                <w:b/>
              </w:rPr>
              <w:t>ate of symptom</w:t>
            </w:r>
            <w:r>
              <w:rPr>
                <w:b/>
              </w:rPr>
              <w:t>(s):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:rsidR="00E515C5" w:rsidRDefault="00E515C5"/>
        </w:tc>
      </w:tr>
      <w:tr w:rsidR="00E515C5" w:rsidTr="00E515C5">
        <w:tc>
          <w:tcPr>
            <w:tcW w:w="2376" w:type="dxa"/>
          </w:tcPr>
          <w:p w:rsidR="00E515C5" w:rsidRPr="00E515C5" w:rsidRDefault="00E515C5">
            <w:pPr>
              <w:rPr>
                <w:b/>
              </w:rPr>
            </w:pPr>
            <w:r w:rsidRPr="00E515C5">
              <w:rPr>
                <w:b/>
              </w:rPr>
              <w:t>Symptom</w:t>
            </w:r>
            <w:r w:rsidR="008C3867">
              <w:rPr>
                <w:b/>
              </w:rPr>
              <w:t>(s):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:rsidR="00E515C5" w:rsidRDefault="00E515C5"/>
        </w:tc>
      </w:tr>
    </w:tbl>
    <w:p w:rsidR="008E6BFB" w:rsidRDefault="008E6BFB">
      <w:r>
        <w:t xml:space="preserve">Please send to </w:t>
      </w:r>
      <w:hyperlink r:id="rId6" w:history="1">
        <w:r w:rsidRPr="003C4B8F">
          <w:rPr>
            <w:rStyle w:val="Hyperlink"/>
          </w:rPr>
          <w:t>wgh.infectiousdiseases@nhslothian.scot.nhs.uk</w:t>
        </w:r>
      </w:hyperlink>
    </w:p>
    <w:p w:rsidR="008E6BFB" w:rsidRDefault="00411625" w:rsidP="00F567F1">
      <w:pPr>
        <w:pStyle w:val="Heading1"/>
      </w:pPr>
      <w:r>
        <w:t>Current case definition [as of 1</w:t>
      </w:r>
      <w:r w:rsidR="00E515C5">
        <w:t>1</w:t>
      </w:r>
      <w:r>
        <w:t>/2/20]</w:t>
      </w:r>
    </w:p>
    <w:p w:rsidR="008C3867" w:rsidRDefault="008C3867" w:rsidP="00411625">
      <w:pPr>
        <w:pStyle w:val="Default"/>
        <w:rPr>
          <w:rFonts w:asciiTheme="minorHAnsi" w:hAnsiTheme="minorHAnsi"/>
          <w:sz w:val="22"/>
          <w:szCs w:val="22"/>
        </w:rPr>
      </w:pPr>
      <w:r w:rsidRPr="008C3867">
        <w:rPr>
          <w:rFonts w:asciiTheme="minorHAnsi" w:hAnsiTheme="minorHAnsi"/>
          <w:sz w:val="22"/>
          <w:szCs w:val="22"/>
        </w:rPr>
        <w:t>If the patient satisfies epidemiological and clinical criteria, they are classified as a possible case.</w:t>
      </w:r>
    </w:p>
    <w:p w:rsidR="00432A1F" w:rsidRDefault="00432A1F" w:rsidP="0041162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have any concerns </w:t>
      </w:r>
      <w:r>
        <w:rPr>
          <w:rFonts w:asciiTheme="minorHAnsi" w:hAnsiTheme="minorHAnsi"/>
          <w:sz w:val="22"/>
          <w:szCs w:val="22"/>
        </w:rPr>
        <w:t>whether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patient is a possible case, please contact the Health Protection Team on 0131 465 5420.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C3867" w:rsidRDefault="008C3867" w:rsidP="008C3867">
      <w:pPr>
        <w:pStyle w:val="Heading2"/>
      </w:pPr>
      <w:r w:rsidRPr="008C3867">
        <w:t>Epidemiological criteria</w:t>
      </w:r>
    </w:p>
    <w:p w:rsidR="00411625" w:rsidRPr="00411625" w:rsidRDefault="00411625" w:rsidP="00411625">
      <w:pPr>
        <w:pStyle w:val="Default"/>
        <w:rPr>
          <w:rFonts w:asciiTheme="minorHAnsi" w:hAnsiTheme="minorHAnsi"/>
          <w:sz w:val="22"/>
          <w:szCs w:val="22"/>
        </w:rPr>
      </w:pPr>
      <w:r w:rsidRPr="00411625">
        <w:rPr>
          <w:rFonts w:asciiTheme="minorHAnsi" w:hAnsiTheme="minorHAnsi"/>
          <w:sz w:val="22"/>
          <w:szCs w:val="22"/>
        </w:rPr>
        <w:t xml:space="preserve">In the 14 days before the onset of illness: </w:t>
      </w:r>
    </w:p>
    <w:p w:rsidR="00411625" w:rsidRPr="00411625" w:rsidRDefault="00411625" w:rsidP="00411625">
      <w:pPr>
        <w:pStyle w:val="Default"/>
        <w:rPr>
          <w:rFonts w:asciiTheme="minorHAnsi" w:hAnsiTheme="minorHAnsi"/>
          <w:sz w:val="22"/>
          <w:szCs w:val="22"/>
        </w:rPr>
      </w:pPr>
      <w:r w:rsidRPr="00411625">
        <w:rPr>
          <w:rFonts w:asciiTheme="minorHAnsi" w:hAnsiTheme="minorHAnsi"/>
          <w:sz w:val="22"/>
          <w:szCs w:val="22"/>
        </w:rPr>
        <w:t xml:space="preserve">Travel to China, Hong Kong, Japan, Macau, Malaysia, Republic of Korea, Singapore, Taiwan or Thailand. </w:t>
      </w:r>
      <w:r w:rsidR="00E515C5" w:rsidRPr="00E515C5">
        <w:rPr>
          <w:rFonts w:asciiTheme="minorHAnsi" w:hAnsiTheme="minorHAnsi"/>
          <w:sz w:val="22"/>
          <w:szCs w:val="22"/>
        </w:rPr>
        <w:t>This includes transit, for any length of time, in these countries</w:t>
      </w:r>
      <w:r w:rsidR="00E515C5">
        <w:rPr>
          <w:rFonts w:asciiTheme="minorHAnsi" w:hAnsiTheme="minorHAnsi"/>
          <w:sz w:val="22"/>
          <w:szCs w:val="22"/>
        </w:rPr>
        <w:t>.</w:t>
      </w:r>
    </w:p>
    <w:p w:rsidR="00411625" w:rsidRPr="00411625" w:rsidRDefault="00411625" w:rsidP="00411625">
      <w:pPr>
        <w:pStyle w:val="Default"/>
        <w:rPr>
          <w:rFonts w:asciiTheme="minorHAnsi" w:hAnsiTheme="minorHAnsi"/>
          <w:sz w:val="22"/>
          <w:szCs w:val="22"/>
        </w:rPr>
      </w:pPr>
      <w:r w:rsidRPr="00411625">
        <w:rPr>
          <w:rFonts w:asciiTheme="minorHAnsi" w:hAnsiTheme="minorHAnsi"/>
          <w:sz w:val="22"/>
          <w:szCs w:val="22"/>
        </w:rPr>
        <w:t xml:space="preserve">OR </w:t>
      </w:r>
    </w:p>
    <w:p w:rsidR="00411625" w:rsidRPr="00411625" w:rsidRDefault="00411625" w:rsidP="00411625">
      <w:pPr>
        <w:pStyle w:val="Default"/>
        <w:rPr>
          <w:rFonts w:asciiTheme="minorHAnsi" w:hAnsiTheme="minorHAnsi"/>
          <w:sz w:val="22"/>
          <w:szCs w:val="22"/>
        </w:rPr>
      </w:pPr>
      <w:r w:rsidRPr="00411625">
        <w:rPr>
          <w:rFonts w:asciiTheme="minorHAnsi" w:hAnsiTheme="minorHAnsi"/>
          <w:sz w:val="22"/>
          <w:szCs w:val="22"/>
        </w:rPr>
        <w:t xml:space="preserve">Contact* with confirmed case of 2019-nCoV </w:t>
      </w:r>
    </w:p>
    <w:p w:rsidR="00411625" w:rsidRPr="008C3867" w:rsidRDefault="00411625" w:rsidP="008C3867">
      <w:pPr>
        <w:pStyle w:val="Heading2"/>
      </w:pPr>
      <w:r w:rsidRPr="008C3867">
        <w:t xml:space="preserve">Clinical criteria: </w:t>
      </w:r>
    </w:p>
    <w:p w:rsidR="00411625" w:rsidRPr="00411625" w:rsidRDefault="00411625" w:rsidP="00411625">
      <w:pPr>
        <w:pStyle w:val="Default"/>
        <w:rPr>
          <w:rFonts w:asciiTheme="minorHAnsi" w:hAnsiTheme="minorHAnsi"/>
          <w:sz w:val="22"/>
          <w:szCs w:val="22"/>
        </w:rPr>
      </w:pPr>
      <w:r w:rsidRPr="00411625">
        <w:rPr>
          <w:rFonts w:asciiTheme="minorHAnsi" w:hAnsiTheme="minorHAnsi"/>
          <w:sz w:val="22"/>
          <w:szCs w:val="22"/>
        </w:rPr>
        <w:t xml:space="preserve">Severe acute respiratory infection requiring admission to hospital with clinical or radiological evidence of pneumonia or acute respiratory distress syndrome </w:t>
      </w:r>
    </w:p>
    <w:p w:rsidR="00411625" w:rsidRPr="00411625" w:rsidRDefault="00411625" w:rsidP="00411625">
      <w:pPr>
        <w:pStyle w:val="Default"/>
        <w:rPr>
          <w:rFonts w:asciiTheme="minorHAnsi" w:hAnsiTheme="minorHAnsi"/>
          <w:sz w:val="22"/>
          <w:szCs w:val="22"/>
        </w:rPr>
      </w:pPr>
      <w:r w:rsidRPr="00411625">
        <w:rPr>
          <w:rFonts w:asciiTheme="minorHAnsi" w:hAnsiTheme="minorHAnsi"/>
          <w:sz w:val="22"/>
          <w:szCs w:val="22"/>
        </w:rPr>
        <w:t xml:space="preserve">OR </w:t>
      </w:r>
    </w:p>
    <w:p w:rsidR="00411625" w:rsidRPr="00411625" w:rsidRDefault="00411625" w:rsidP="00411625">
      <w:pPr>
        <w:pStyle w:val="Default"/>
        <w:rPr>
          <w:rFonts w:asciiTheme="minorHAnsi" w:hAnsiTheme="minorHAnsi"/>
          <w:sz w:val="22"/>
          <w:szCs w:val="22"/>
        </w:rPr>
      </w:pPr>
      <w:r w:rsidRPr="00411625">
        <w:rPr>
          <w:rFonts w:asciiTheme="minorHAnsi" w:hAnsiTheme="minorHAnsi"/>
          <w:sz w:val="22"/>
          <w:szCs w:val="22"/>
        </w:rPr>
        <w:t xml:space="preserve">Acute respiratory infection of any degree of severity, including at least one of shortness of breath or cough (with or without fever) </w:t>
      </w:r>
    </w:p>
    <w:p w:rsidR="00411625" w:rsidRPr="00411625" w:rsidRDefault="00411625" w:rsidP="00411625">
      <w:pPr>
        <w:pStyle w:val="Default"/>
        <w:rPr>
          <w:rFonts w:asciiTheme="minorHAnsi" w:hAnsiTheme="minorHAnsi"/>
          <w:sz w:val="22"/>
          <w:szCs w:val="22"/>
        </w:rPr>
      </w:pPr>
      <w:r w:rsidRPr="00411625">
        <w:rPr>
          <w:rFonts w:asciiTheme="minorHAnsi" w:hAnsiTheme="minorHAnsi"/>
          <w:sz w:val="22"/>
          <w:szCs w:val="22"/>
        </w:rPr>
        <w:t xml:space="preserve">OR </w:t>
      </w:r>
    </w:p>
    <w:p w:rsidR="008E6BFB" w:rsidRDefault="00411625">
      <w:r w:rsidRPr="00411625">
        <w:t>Fever with no other symptoms</w:t>
      </w:r>
      <w:r>
        <w:t xml:space="preserve"> </w:t>
      </w:r>
    </w:p>
    <w:sectPr w:rsidR="008E6BFB" w:rsidSect="0050241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28" w:rsidRDefault="00A00828" w:rsidP="008C3867">
      <w:pPr>
        <w:spacing w:before="0" w:after="0" w:line="240" w:lineRule="auto"/>
      </w:pPr>
      <w:r>
        <w:separator/>
      </w:r>
    </w:p>
  </w:endnote>
  <w:endnote w:type="continuationSeparator" w:id="0">
    <w:p w:rsidR="00A00828" w:rsidRDefault="00A00828" w:rsidP="008C38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67" w:rsidRPr="008C3867" w:rsidRDefault="008C3867">
    <w:pPr>
      <w:pStyle w:val="Footer"/>
      <w:rPr>
        <w:sz w:val="16"/>
        <w:szCs w:val="16"/>
      </w:rPr>
    </w:pPr>
    <w:r w:rsidRPr="008C3867">
      <w:rPr>
        <w:sz w:val="16"/>
        <w:szCs w:val="16"/>
      </w:rPr>
      <w:t xml:space="preserve">Note: </w:t>
    </w:r>
    <w:r w:rsidR="00DF53EE">
      <w:rPr>
        <w:sz w:val="16"/>
        <w:szCs w:val="16"/>
      </w:rPr>
      <w:t xml:space="preserve">All adult patients </w:t>
    </w:r>
    <w:r w:rsidR="00536B2B">
      <w:rPr>
        <w:sz w:val="16"/>
        <w:szCs w:val="16"/>
      </w:rPr>
      <w:t xml:space="preserve">with severe symptoms need to be discussed via </w:t>
    </w:r>
    <w:r w:rsidR="00DF53EE">
      <w:rPr>
        <w:sz w:val="16"/>
        <w:szCs w:val="16"/>
      </w:rPr>
      <w:t xml:space="preserve">phone with ID on-call. </w:t>
    </w:r>
    <w:r w:rsidRPr="008C3867">
      <w:rPr>
        <w:sz w:val="16"/>
        <w:szCs w:val="16"/>
      </w:rPr>
      <w:t>All children (</w:t>
    </w:r>
    <w:r w:rsidR="00536B2B">
      <w:rPr>
        <w:sz w:val="16"/>
        <w:szCs w:val="16"/>
      </w:rPr>
      <w:t>age 13 and under) with severe symptoms</w:t>
    </w:r>
    <w:r w:rsidRPr="008C3867">
      <w:rPr>
        <w:sz w:val="16"/>
        <w:szCs w:val="16"/>
      </w:rPr>
      <w:t xml:space="preserve"> must be discussed with </w:t>
    </w:r>
    <w:r>
      <w:rPr>
        <w:sz w:val="16"/>
        <w:szCs w:val="16"/>
      </w:rPr>
      <w:t xml:space="preserve">the </w:t>
    </w:r>
    <w:proofErr w:type="spellStart"/>
    <w:r w:rsidRPr="008C3867">
      <w:rPr>
        <w:sz w:val="16"/>
        <w:szCs w:val="16"/>
      </w:rPr>
      <w:t>paediatric</w:t>
    </w:r>
    <w:proofErr w:type="spellEnd"/>
    <w:r w:rsidRPr="008C3867">
      <w:rPr>
        <w:sz w:val="16"/>
        <w:szCs w:val="16"/>
      </w:rPr>
      <w:t xml:space="preserve"> medica</w:t>
    </w:r>
    <w:r>
      <w:rPr>
        <w:sz w:val="16"/>
        <w:szCs w:val="16"/>
      </w:rPr>
      <w:t>l registrar on-call (</w:t>
    </w:r>
    <w:r w:rsidR="00536B2B">
      <w:rPr>
        <w:sz w:val="16"/>
        <w:szCs w:val="16"/>
      </w:rPr>
      <w:t xml:space="preserve">Bleep 9424 </w:t>
    </w:r>
    <w:r>
      <w:rPr>
        <w:sz w:val="16"/>
        <w:szCs w:val="16"/>
      </w:rPr>
      <w:t xml:space="preserve">via </w:t>
    </w:r>
    <w:r w:rsidRPr="008C3867">
      <w:rPr>
        <w:sz w:val="16"/>
        <w:szCs w:val="16"/>
      </w:rPr>
      <w:t>RHSC</w:t>
    </w:r>
    <w:r>
      <w:rPr>
        <w:sz w:val="16"/>
        <w:szCs w:val="16"/>
      </w:rPr>
      <w:t xml:space="preserve"> switchboard</w:t>
    </w:r>
    <w:r w:rsidRPr="008C3867">
      <w:rPr>
        <w:sz w:val="16"/>
        <w:szCs w:val="16"/>
      </w:rPr>
      <w:t xml:space="preserve">) and </w:t>
    </w:r>
    <w:r w:rsidRPr="008C3867">
      <w:rPr>
        <w:sz w:val="16"/>
        <w:szCs w:val="16"/>
        <w:u w:val="single"/>
      </w:rPr>
      <w:t xml:space="preserve">should not </w:t>
    </w:r>
    <w:r w:rsidRPr="008C3867">
      <w:rPr>
        <w:sz w:val="16"/>
        <w:szCs w:val="16"/>
      </w:rPr>
      <w:t xml:space="preserve">be referred using this form. All children </w:t>
    </w:r>
    <w:r w:rsidR="00536B2B">
      <w:rPr>
        <w:sz w:val="16"/>
        <w:szCs w:val="16"/>
      </w:rPr>
      <w:t>with mild symptoms</w:t>
    </w:r>
    <w:r w:rsidRPr="008C3867">
      <w:rPr>
        <w:sz w:val="16"/>
        <w:szCs w:val="16"/>
      </w:rPr>
      <w:t xml:space="preserve"> can b</w:t>
    </w:r>
    <w:r>
      <w:rPr>
        <w:sz w:val="16"/>
        <w:szCs w:val="16"/>
      </w:rPr>
      <w:t>e referred using this form. T</w:t>
    </w:r>
    <w:r w:rsidRPr="008C3867">
      <w:rPr>
        <w:sz w:val="16"/>
        <w:szCs w:val="16"/>
      </w:rPr>
      <w:t xml:space="preserve">he child will </w:t>
    </w:r>
    <w:r>
      <w:rPr>
        <w:sz w:val="16"/>
        <w:szCs w:val="16"/>
      </w:rPr>
      <w:t xml:space="preserve">then </w:t>
    </w:r>
    <w:r w:rsidRPr="008C3867">
      <w:rPr>
        <w:sz w:val="16"/>
        <w:szCs w:val="16"/>
      </w:rPr>
      <w:t>be referred by RIDU</w:t>
    </w:r>
    <w:r>
      <w:rPr>
        <w:sz w:val="16"/>
        <w:szCs w:val="16"/>
      </w:rPr>
      <w:t xml:space="preserve"> the following day</w:t>
    </w:r>
    <w:r w:rsidRPr="008C3867">
      <w:rPr>
        <w:sz w:val="16"/>
        <w:szCs w:val="16"/>
      </w:rPr>
      <w:t xml:space="preserve"> to Dr Laura Jones, </w:t>
    </w:r>
    <w:proofErr w:type="spellStart"/>
    <w:r w:rsidRPr="008C3867">
      <w:rPr>
        <w:sz w:val="16"/>
        <w:szCs w:val="16"/>
      </w:rPr>
      <w:t>Paediatric</w:t>
    </w:r>
    <w:proofErr w:type="spellEnd"/>
    <w:r w:rsidRPr="008C3867">
      <w:rPr>
        <w:sz w:val="16"/>
        <w:szCs w:val="16"/>
      </w:rPr>
      <w:t xml:space="preserve"> Consultant, for consideration of community testing.</w:t>
    </w:r>
  </w:p>
  <w:p w:rsidR="008C3867" w:rsidRDefault="008C38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28" w:rsidRDefault="00A00828" w:rsidP="008C3867">
      <w:pPr>
        <w:spacing w:before="0" w:after="0" w:line="240" w:lineRule="auto"/>
      </w:pPr>
      <w:r>
        <w:separator/>
      </w:r>
    </w:p>
  </w:footnote>
  <w:footnote w:type="continuationSeparator" w:id="0">
    <w:p w:rsidR="00A00828" w:rsidRDefault="00A00828" w:rsidP="008C38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42" w:rsidRDefault="008B5D42">
    <w:pPr>
      <w:pStyle w:val="Header"/>
    </w:pPr>
    <w:r>
      <w:t>Referral Form for Com</w:t>
    </w:r>
    <w:r w:rsidR="00536B2B">
      <w:t>munity COVID-19 testing; v2</w:t>
    </w:r>
    <w:r>
      <w:t>; Date 1</w:t>
    </w:r>
    <w:r w:rsidR="000F1FF3">
      <w:t>3</w:t>
    </w:r>
    <w:r>
      <w:t xml:space="preserve"> Feb 2020</w:t>
    </w:r>
  </w:p>
  <w:p w:rsidR="008B5D42" w:rsidRDefault="008B5D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BFB"/>
    <w:rsid w:val="000644EF"/>
    <w:rsid w:val="000F1FF3"/>
    <w:rsid w:val="001660D1"/>
    <w:rsid w:val="001D1252"/>
    <w:rsid w:val="00222CAE"/>
    <w:rsid w:val="00411625"/>
    <w:rsid w:val="00432A1F"/>
    <w:rsid w:val="0050241F"/>
    <w:rsid w:val="00536B2B"/>
    <w:rsid w:val="006D1358"/>
    <w:rsid w:val="007B2367"/>
    <w:rsid w:val="00873046"/>
    <w:rsid w:val="008B5D42"/>
    <w:rsid w:val="008C3867"/>
    <w:rsid w:val="008E6BFB"/>
    <w:rsid w:val="00A00828"/>
    <w:rsid w:val="00A416A2"/>
    <w:rsid w:val="00A65079"/>
    <w:rsid w:val="00CA1952"/>
    <w:rsid w:val="00DF53EE"/>
    <w:rsid w:val="00E515C5"/>
    <w:rsid w:val="00EB463A"/>
    <w:rsid w:val="00EB72BD"/>
    <w:rsid w:val="00EE4D47"/>
    <w:rsid w:val="00F21AAF"/>
    <w:rsid w:val="00F567F1"/>
    <w:rsid w:val="00FE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C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5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5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5C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5C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5C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5C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5C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5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5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BFB"/>
    <w:rPr>
      <w:color w:val="0000FF" w:themeColor="hyperlink"/>
      <w:u w:val="single"/>
    </w:rPr>
  </w:style>
  <w:style w:type="paragraph" w:customStyle="1" w:styleId="Default">
    <w:name w:val="Default"/>
    <w:rsid w:val="00411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1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25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2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15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15C5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15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515C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5C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5C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5C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5C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5C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5C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5C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15C5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5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15C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515C5"/>
    <w:rPr>
      <w:b/>
      <w:bCs/>
    </w:rPr>
  </w:style>
  <w:style w:type="character" w:styleId="Emphasis">
    <w:name w:val="Emphasis"/>
    <w:uiPriority w:val="20"/>
    <w:qFormat/>
    <w:rsid w:val="00E515C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515C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15C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515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15C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15C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5C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5C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515C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515C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515C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515C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515C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5C5"/>
    <w:pPr>
      <w:outlineLvl w:val="9"/>
    </w:pPr>
  </w:style>
  <w:style w:type="table" w:styleId="TableGrid">
    <w:name w:val="Table Grid"/>
    <w:basedOn w:val="TableNormal"/>
    <w:uiPriority w:val="59"/>
    <w:rsid w:val="00E515C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386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86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386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8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gh.infectiousdiseases@nhslothian.scot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 Mackintosh</dc:creator>
  <cp:lastModifiedBy>Kate Mark</cp:lastModifiedBy>
  <cp:revision>3</cp:revision>
  <cp:lastPrinted>2020-02-12T16:50:00Z</cp:lastPrinted>
  <dcterms:created xsi:type="dcterms:W3CDTF">2020-02-13T13:40:00Z</dcterms:created>
  <dcterms:modified xsi:type="dcterms:W3CDTF">2020-02-18T16:38:00Z</dcterms:modified>
</cp:coreProperties>
</file>