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53AA" w:rsidRDefault="000B0212" w:rsidP="00D933F6">
      <w:pPr>
        <w:pStyle w:val="Title"/>
        <w:rPr>
          <w:color w:val="2A4B7E"/>
        </w:rPr>
      </w:pPr>
      <w:r w:rsidRPr="000B0212">
        <w:rPr>
          <w:noProof/>
        </w:rPr>
        <w:pict>
          <v:shapetype id="_x0000_t202" coordsize="21600,21600" o:spt="202" path="m,l,21600r21600,l21600,xe">
            <v:stroke joinstyle="miter"/>
            <v:path gradientshapeok="t" o:connecttype="rect"/>
          </v:shapetype>
          <v:shape id="Text Box 2" o:spid="_x0000_s1026" type="#_x0000_t202" style="position:absolute;margin-left:0;margin-top:0;width:162pt;height:702pt;z-index:251659264;visibility:visible;mso-position-horizontal:left;mso-position-horizontal-relative:margin;mso-position-vertical:top;mso-position-vertic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" filled="f" stroked="f">
            <v:textbox>
              <w:txbxContent>
                <w:p w:rsidR="00DF53AA" w:rsidRDefault="00DF53AA" w:rsidP="00DF53AA">
                  <w:pPr>
                    <w:widowControl w:val="0"/>
                    <w:autoSpaceDE w:val="0"/>
                    <w:autoSpaceDN w:val="0"/>
                    <w:adjustRightInd w:val="0"/>
                    <w:rPr>
                      <w:rFonts w:ascii="Cambria" w:hAnsi="Cambria" w:cs="Cambria"/>
                      <w:b/>
                      <w:bCs/>
                      <w:i/>
                      <w:iCs/>
                      <w:color w:val="3F6CAF"/>
                      <w:sz w:val="32"/>
                      <w:szCs w:val="32"/>
                    </w:rPr>
                  </w:pPr>
                  <w:r>
                    <w:rPr>
                      <w:rFonts w:ascii="Cambria" w:hAnsi="Cambria" w:cs="Cambria"/>
                      <w:b/>
                      <w:bCs/>
                      <w:i/>
                      <w:iCs/>
                      <w:color w:val="3F6CAF"/>
                      <w:sz w:val="32"/>
                      <w:szCs w:val="32"/>
                    </w:rPr>
                    <w:t>Oral Health Service Mission Statement</w:t>
                  </w:r>
                </w:p>
                <w:p w:rsidR="00DF53AA" w:rsidRDefault="00DF53AA" w:rsidP="00DF53AA">
                  <w:pPr>
                    <w:widowControl w:val="0"/>
                    <w:autoSpaceDE w:val="0"/>
                    <w:autoSpaceDN w:val="0"/>
                    <w:adjustRightInd w:val="0"/>
                    <w:jc w:val="center"/>
                    <w:rPr>
                      <w:rFonts w:ascii="Cambria" w:hAnsi="Cambria" w:cs="Cambria"/>
                      <w:i/>
                      <w:iCs/>
                      <w:color w:val="1C2F4D"/>
                      <w:sz w:val="32"/>
                      <w:szCs w:val="32"/>
                    </w:rPr>
                  </w:pPr>
                  <w:r>
                    <w:rPr>
                      <w:rFonts w:ascii="Cambria" w:hAnsi="Cambria" w:cs="Cambria"/>
                      <w:i/>
                      <w:iCs/>
                      <w:color w:val="1C2F4D"/>
                      <w:sz w:val="32"/>
                      <w:szCs w:val="32"/>
                    </w:rPr>
                    <w:t>To deliver specialised oral health care, lead oral health improvement for the population of Lothian and provide excellent training for oral health professionals for the future.</w:t>
                  </w:r>
                </w:p>
                <w:p w:rsidR="00DF53AA" w:rsidRDefault="00DF53AA" w:rsidP="00DF53AA">
                  <w:pPr>
                    <w:widowControl w:val="0"/>
                    <w:autoSpaceDE w:val="0"/>
                    <w:autoSpaceDN w:val="0"/>
                    <w:adjustRightInd w:val="0"/>
                    <w:jc w:val="center"/>
                    <w:rPr>
                      <w:rFonts w:ascii="Cambria" w:hAnsi="Cambria" w:cs="Cambria"/>
                      <w:i/>
                      <w:iCs/>
                      <w:color w:val="1C2F4D"/>
                      <w:sz w:val="32"/>
                      <w:szCs w:val="32"/>
                    </w:rPr>
                  </w:pPr>
                </w:p>
                <w:p w:rsidR="00DF53AA" w:rsidRDefault="00DF53AA" w:rsidP="00DF53AA">
                  <w:pPr>
                    <w:widowControl w:val="0"/>
                    <w:autoSpaceDE w:val="0"/>
                    <w:autoSpaceDN w:val="0"/>
                    <w:adjustRightInd w:val="0"/>
                    <w:rPr>
                      <w:rFonts w:ascii="Cambria" w:hAnsi="Cambria" w:cs="Cambria"/>
                      <w:b/>
                      <w:bCs/>
                      <w:color w:val="2A4B7E"/>
                      <w:sz w:val="38"/>
                      <w:szCs w:val="38"/>
                    </w:rPr>
                  </w:pPr>
                  <w:r>
                    <w:rPr>
                      <w:rFonts w:ascii="Cambria" w:hAnsi="Cambria" w:cs="Cambria"/>
                      <w:b/>
                      <w:bCs/>
                      <w:color w:val="3F6CAF"/>
                      <w:sz w:val="34"/>
                      <w:szCs w:val="34"/>
                    </w:rPr>
                    <w:t>Updates in this issue:</w:t>
                  </w:r>
                </w:p>
                <w:p w:rsidR="00DF53AA" w:rsidRPr="007D770A" w:rsidRDefault="00DF53AA" w:rsidP="00DF53AA">
                  <w:pPr>
                    <w:pStyle w:val="Heading1"/>
                    <w:rPr>
                      <w:color w:val="5B9BD5" w:themeColor="accent1"/>
                      <w:u w:color="18376A"/>
                    </w:rPr>
                  </w:pPr>
                  <w:r w:rsidRPr="007D770A">
                    <w:rPr>
                      <w:color w:val="5B9BD5" w:themeColor="accent1"/>
                      <w:u w:color="18376A"/>
                    </w:rPr>
                    <w:t>Oral Health Service Integration</w:t>
                  </w:r>
                </w:p>
                <w:p w:rsidR="00DF53AA" w:rsidRPr="003342C7" w:rsidRDefault="00DF53AA" w:rsidP="00DF53AA">
                  <w:pPr>
                    <w:pStyle w:val="Heading1"/>
                    <w:rPr>
                      <w:color w:val="7030A0"/>
                      <w:u w:color="18376A"/>
                    </w:rPr>
                  </w:pPr>
                  <w:r w:rsidRPr="003342C7">
                    <w:rPr>
                      <w:color w:val="7030A0"/>
                      <w:u w:color="18376A"/>
                    </w:rPr>
                    <w:t>Emergency Paediatric Dental Pathway Changes</w:t>
                  </w:r>
                </w:p>
                <w:p w:rsidR="003342C7" w:rsidRPr="007D770A" w:rsidRDefault="00DF53AA" w:rsidP="007D770A">
                  <w:pPr>
                    <w:pStyle w:val="Heading1"/>
                    <w:rPr>
                      <w:color w:val="5B9BD5" w:themeColor="accent1"/>
                      <w:u w:color="18376A"/>
                    </w:rPr>
                  </w:pPr>
                  <w:r w:rsidRPr="007D770A">
                    <w:rPr>
                      <w:color w:val="5B9BD5" w:themeColor="accent1"/>
                      <w:u w:color="18376A"/>
                    </w:rPr>
                    <w:t xml:space="preserve">Electronic Referral via SCI Gateway </w:t>
                  </w:r>
                </w:p>
                <w:p w:rsidR="003342C7" w:rsidRPr="007D770A" w:rsidRDefault="003342C7" w:rsidP="003342C7">
                  <w:pPr>
                    <w:rPr>
                      <w:rFonts w:asciiTheme="majorHAnsi" w:hAnsiTheme="majorHAnsi"/>
                      <w:color w:val="7030A0"/>
                      <w:sz w:val="32"/>
                      <w:szCs w:val="32"/>
                    </w:rPr>
                  </w:pPr>
                  <w:r w:rsidRPr="003342C7">
                    <w:rPr>
                      <w:rFonts w:asciiTheme="majorHAnsi" w:hAnsiTheme="majorHAnsi"/>
                      <w:color w:val="7030A0"/>
                      <w:sz w:val="32"/>
                      <w:szCs w:val="32"/>
                    </w:rPr>
                    <w:t>Radiographs and Referrals</w:t>
                  </w:r>
                </w:p>
                <w:p w:rsidR="007D770A" w:rsidRPr="007D770A" w:rsidRDefault="00DF53AA" w:rsidP="007D770A">
                  <w:pPr>
                    <w:pStyle w:val="Heading1"/>
                    <w:rPr>
                      <w:color w:val="5B9BD5" w:themeColor="accent1"/>
                      <w:u w:color="18376A"/>
                    </w:rPr>
                  </w:pPr>
                  <w:r w:rsidRPr="007D770A">
                    <w:rPr>
                      <w:color w:val="5B9BD5" w:themeColor="accent1"/>
                      <w:u w:color="18376A"/>
                    </w:rPr>
                    <w:t>Staffing Updates</w:t>
                  </w:r>
                  <w:r w:rsidR="007D770A" w:rsidRPr="007D770A">
                    <w:rPr>
                      <w:color w:val="5B9BD5" w:themeColor="accent1"/>
                      <w:u w:color="18376A"/>
                    </w:rPr>
                    <w:t xml:space="preserve"> </w:t>
                  </w:r>
                </w:p>
                <w:p w:rsidR="007D770A" w:rsidRPr="007D770A" w:rsidRDefault="007D770A" w:rsidP="007D770A">
                  <w:pPr>
                    <w:pStyle w:val="Heading1"/>
                    <w:rPr>
                      <w:color w:val="7030A0"/>
                      <w:u w:color="18376A"/>
                    </w:rPr>
                  </w:pPr>
                  <w:r w:rsidRPr="007D770A">
                    <w:rPr>
                      <w:color w:val="7030A0"/>
                      <w:u w:color="18376A"/>
                    </w:rPr>
                    <w:t xml:space="preserve">Restorative </w:t>
                  </w:r>
                  <w:r w:rsidR="002D3156">
                    <w:rPr>
                      <w:color w:val="7030A0"/>
                      <w:u w:color="18376A"/>
                    </w:rPr>
                    <w:t>Department Survey and Consultation Evening</w:t>
                  </w:r>
                </w:p>
                <w:p w:rsidR="003342C7" w:rsidRPr="003342C7" w:rsidRDefault="003342C7" w:rsidP="003342C7"/>
                <w:p w:rsidR="003342C7" w:rsidRPr="003342C7" w:rsidRDefault="003342C7" w:rsidP="003342C7"/>
              </w:txbxContent>
            </v:textbox>
            <w10:wrap type="square" anchorx="margin" anchory="margin"/>
          </v:shape>
        </w:pict>
      </w:r>
      <w:r w:rsidR="00DF53AA">
        <w:t>NEWS</w:t>
      </w:r>
    </w:p>
    <w:p w:rsidR="00DF53AA" w:rsidRDefault="00DF53AA" w:rsidP="00DF53AA">
      <w:r>
        <w:t>This is an update about Oral Health Services Delivered by NHS Lothian and additional information is available on request. </w:t>
      </w:r>
    </w:p>
    <w:p w:rsidR="00DF53AA" w:rsidRPr="00E278E5" w:rsidRDefault="00DF53AA" w:rsidP="00D933F6">
      <w:pPr>
        <w:pStyle w:val="Heading1"/>
        <w:rPr>
          <w:b/>
          <w:u w:color="B13B3C"/>
        </w:rPr>
      </w:pPr>
      <w:r w:rsidRPr="00E278E5">
        <w:rPr>
          <w:b/>
          <w:u w:color="B13B3C"/>
        </w:rPr>
        <w:t>Oral Health Service Integration</w:t>
      </w:r>
    </w:p>
    <w:p w:rsidR="00DF53AA" w:rsidRDefault="00DF53AA" w:rsidP="00DF53AA">
      <w:pPr>
        <w:rPr>
          <w:u w:color="B13B3C"/>
        </w:rPr>
      </w:pPr>
      <w:r>
        <w:rPr>
          <w:u w:color="B13B3C"/>
        </w:rPr>
        <w:t>We reported in our last newsletter that in order to streamline the delivery of specialised and specialist care to patients in the Lothians, two services:</w:t>
      </w:r>
    </w:p>
    <w:p w:rsidR="00DF53AA" w:rsidRDefault="00DF53AA" w:rsidP="00DF53AA">
      <w:pPr>
        <w:rPr>
          <w:u w:color="B13B3C"/>
        </w:rPr>
      </w:pPr>
      <w:r>
        <w:rPr>
          <w:u w:color="B13B3C"/>
        </w:rPr>
        <w:t xml:space="preserve">The Public Dental Service (PDS) and the NHS arm of the Edinburgh Dental Institute (EDI) have been merged to form the </w:t>
      </w:r>
      <w:r>
        <w:rPr>
          <w:i/>
          <w:iCs/>
          <w:color w:val="3F6CAF"/>
          <w:u w:color="B13B3C"/>
        </w:rPr>
        <w:t>NHS Lothian Oral Health Service</w:t>
      </w:r>
      <w:r>
        <w:rPr>
          <w:color w:val="13284B"/>
          <w:u w:color="B13B3C"/>
        </w:rPr>
        <w:t xml:space="preserve"> </w:t>
      </w:r>
      <w:r>
        <w:rPr>
          <w:u w:color="B13B3C"/>
        </w:rPr>
        <w:t>and West Lothian Health and Social Care Partnership is now managerially responsible for both.</w:t>
      </w:r>
    </w:p>
    <w:p w:rsidR="00DF53AA" w:rsidRDefault="00DF53AA" w:rsidP="00DF53AA">
      <w:pPr>
        <w:rPr>
          <w:u w:color="B13B3C"/>
        </w:rPr>
      </w:pPr>
      <w:r>
        <w:rPr>
          <w:u w:color="B13B3C"/>
        </w:rPr>
        <w:t>We are pleased to report that further appointments have been made to the managerial structure and these are as follows:</w:t>
      </w:r>
    </w:p>
    <w:p w:rsidR="00DF53AA" w:rsidRDefault="00DF53AA" w:rsidP="00DF53AA">
      <w:pPr>
        <w:rPr>
          <w:u w:color="B13B3C"/>
        </w:rPr>
      </w:pPr>
      <w:r w:rsidRPr="00DF53AA">
        <w:rPr>
          <w:i/>
          <w:iCs/>
          <w:color w:val="5B9BD5" w:themeColor="accent1"/>
          <w:u w:color="B13B3C"/>
        </w:rPr>
        <w:t>Gill Watson – Service Manager</w:t>
      </w:r>
      <w:r>
        <w:rPr>
          <w:u w:color="B13B3C"/>
        </w:rPr>
        <w:t xml:space="preserve">. Gill </w:t>
      </w:r>
      <w:r w:rsidR="0076368E">
        <w:rPr>
          <w:u w:color="B13B3C"/>
        </w:rPr>
        <w:t>has</w:t>
      </w:r>
      <w:r>
        <w:rPr>
          <w:u w:color="B13B3C"/>
        </w:rPr>
        <w:t xml:space="preserve"> responsibility for the administration and support services, waiting list administration and performance management support.</w:t>
      </w:r>
    </w:p>
    <w:p w:rsidR="00DF53AA" w:rsidRDefault="00DF53AA" w:rsidP="00DF53AA">
      <w:pPr>
        <w:rPr>
          <w:u w:color="B13B3C"/>
        </w:rPr>
      </w:pPr>
      <w:r w:rsidRPr="00DF53AA">
        <w:rPr>
          <w:i/>
          <w:iCs/>
          <w:color w:val="5B9BD5" w:themeColor="accent1"/>
          <w:u w:color="B13B3C"/>
        </w:rPr>
        <w:t>Jacqui Witkowski (nee Swarbrick</w:t>
      </w:r>
      <w:r>
        <w:rPr>
          <w:i/>
          <w:iCs/>
          <w:u w:color="B13B3C"/>
        </w:rPr>
        <w:t>)-</w:t>
      </w:r>
      <w:r>
        <w:rPr>
          <w:u w:color="B13B3C"/>
        </w:rPr>
        <w:t xml:space="preserve"> Dental Care Professional Manager. Jacqui operationally and professionally manage</w:t>
      </w:r>
      <w:r w:rsidR="0076368E">
        <w:rPr>
          <w:u w:color="B13B3C"/>
        </w:rPr>
        <w:t>s</w:t>
      </w:r>
      <w:r>
        <w:rPr>
          <w:u w:color="B13B3C"/>
        </w:rPr>
        <w:t xml:space="preserve"> dental nursing, therapist and hygienist staff.</w:t>
      </w:r>
      <w:r w:rsidR="0076368E">
        <w:rPr>
          <w:u w:color="B13B3C"/>
        </w:rPr>
        <w:t xml:space="preserve"> Jacqui is retiring from the service at the end of June and Jill </w:t>
      </w:r>
      <w:proofErr w:type="spellStart"/>
      <w:r w:rsidR="0076368E">
        <w:rPr>
          <w:u w:color="B13B3C"/>
        </w:rPr>
        <w:t>Greig</w:t>
      </w:r>
      <w:proofErr w:type="spellEnd"/>
      <w:r w:rsidR="0076368E">
        <w:rPr>
          <w:u w:color="B13B3C"/>
        </w:rPr>
        <w:t xml:space="preserve"> will be joining the team in her place.</w:t>
      </w:r>
    </w:p>
    <w:p w:rsidR="00DF53AA" w:rsidRDefault="00DF53AA" w:rsidP="00DF53AA">
      <w:pPr>
        <w:rPr>
          <w:u w:color="B13B3C"/>
        </w:rPr>
      </w:pPr>
      <w:r w:rsidRPr="00DF53AA">
        <w:rPr>
          <w:i/>
          <w:iCs/>
          <w:color w:val="5B9BD5" w:themeColor="accent1"/>
          <w:u w:color="B13B3C"/>
        </w:rPr>
        <w:t>Fiona Rodger – Head of Oral Health Improvement</w:t>
      </w:r>
      <w:r>
        <w:rPr>
          <w:i/>
          <w:iCs/>
          <w:u w:color="B13B3C"/>
        </w:rPr>
        <w:t>.</w:t>
      </w:r>
      <w:r>
        <w:rPr>
          <w:u w:color="B13B3C"/>
        </w:rPr>
        <w:t xml:space="preserve"> Fiona </w:t>
      </w:r>
      <w:r w:rsidR="0076368E">
        <w:rPr>
          <w:u w:color="B13B3C"/>
        </w:rPr>
        <w:t>leads</w:t>
      </w:r>
      <w:r>
        <w:rPr>
          <w:u w:color="B13B3C"/>
        </w:rPr>
        <w:t xml:space="preserve"> the Oral Health Improvement service and ensure</w:t>
      </w:r>
      <w:r w:rsidR="0076368E">
        <w:rPr>
          <w:u w:color="B13B3C"/>
        </w:rPr>
        <w:t>s</w:t>
      </w:r>
      <w:r>
        <w:rPr>
          <w:u w:color="B13B3C"/>
        </w:rPr>
        <w:t xml:space="preserve"> the implementation of the Oral Health Improvement programmes.</w:t>
      </w:r>
    </w:p>
    <w:p w:rsidR="0027003A" w:rsidRDefault="00DF53AA" w:rsidP="00DF53AA">
      <w:pPr>
        <w:rPr>
          <w:u w:color="B13B3C"/>
        </w:rPr>
      </w:pPr>
      <w:r>
        <w:rPr>
          <w:u w:color="B13B3C"/>
        </w:rPr>
        <w:t>Work is ongoing to determine the appropriate clinical structures.</w:t>
      </w:r>
    </w:p>
    <w:p w:rsidR="00E278E5" w:rsidRDefault="00E278E5" w:rsidP="00D933F6">
      <w:pPr>
        <w:pStyle w:val="Heading1"/>
        <w:rPr>
          <w:b/>
          <w:u w:color="B13B3C"/>
        </w:rPr>
      </w:pPr>
    </w:p>
    <w:p w:rsidR="00E278E5" w:rsidRPr="00E278E5" w:rsidRDefault="00E278E5" w:rsidP="00E278E5"/>
    <w:p w:rsidR="00D933F6" w:rsidRPr="003342C7" w:rsidRDefault="00D933F6" w:rsidP="00D933F6">
      <w:pPr>
        <w:pStyle w:val="Heading1"/>
        <w:rPr>
          <w:b/>
          <w:color w:val="7030A0"/>
          <w:u w:color="B13B3C"/>
        </w:rPr>
      </w:pPr>
      <w:r w:rsidRPr="003342C7">
        <w:rPr>
          <w:b/>
          <w:color w:val="7030A0"/>
          <w:u w:color="B13B3C"/>
        </w:rPr>
        <w:lastRenderedPageBreak/>
        <w:t xml:space="preserve">Emergency Paediatric Dental Care </w:t>
      </w:r>
    </w:p>
    <w:p w:rsidR="00770370" w:rsidRPr="00D933F6" w:rsidRDefault="00770370" w:rsidP="00D933F6">
      <w:pPr>
        <w:pStyle w:val="Heading1"/>
        <w:rPr>
          <w:rFonts w:ascii="Arial" w:hAnsi="Arial" w:cstheme="minorBidi"/>
          <w:color w:val="auto"/>
          <w:sz w:val="24"/>
          <w:szCs w:val="24"/>
          <w:u w:color="B13B3C"/>
        </w:rPr>
      </w:pPr>
      <w:r>
        <w:rPr>
          <w:u w:color="B13B3C"/>
        </w:rPr>
        <w:t>SERVICE CHANGE TO THE PATHWAY</w:t>
      </w:r>
    </w:p>
    <w:p w:rsidR="00E278E5" w:rsidRDefault="00E278E5" w:rsidP="00E278E5">
      <w:pPr>
        <w:jc w:val="both"/>
      </w:pPr>
      <w:r>
        <w:t xml:space="preserve">At present, paediatric dental emergency patients can attend Edinburgh Dental Institute directly and can be sent there by their GDP.  These children benefit from an immediate consultation, whereas others, who have gone through the current referral and triage pathway, await an appointment. </w:t>
      </w:r>
    </w:p>
    <w:p w:rsidR="00E278E5" w:rsidRDefault="00E278E5" w:rsidP="00E278E5">
      <w:pPr>
        <w:jc w:val="both"/>
      </w:pPr>
    </w:p>
    <w:p w:rsidR="00E278E5" w:rsidRDefault="00E278E5" w:rsidP="00E278E5">
      <w:pPr>
        <w:jc w:val="both"/>
      </w:pPr>
      <w:r>
        <w:t xml:space="preserve">To resolve this conflict and thereby ensure equity of care across the Lothians, the current single pathway of unscheduled care for unregistered adults in Chalmers Dental Centre will be extended to include child patients also. There will therefore be </w:t>
      </w:r>
      <w:r>
        <w:rPr>
          <w:rStyle w:val="Strong"/>
        </w:rPr>
        <w:t>NO ‘</w:t>
      </w:r>
      <w:r>
        <w:t xml:space="preserve">casual’ patient service in the Dental Institute for unregistered children and </w:t>
      </w:r>
      <w:r w:rsidRPr="00236975">
        <w:rPr>
          <w:b/>
        </w:rPr>
        <w:t>all</w:t>
      </w:r>
      <w:r>
        <w:t xml:space="preserve"> registered patients (child and adult) will be expected to receive urgent care from their primary care practitioner.</w:t>
      </w:r>
    </w:p>
    <w:p w:rsidR="00E278E5" w:rsidRDefault="00E278E5" w:rsidP="00E278E5">
      <w:pPr>
        <w:jc w:val="both"/>
      </w:pPr>
      <w:r>
        <w:t> </w:t>
      </w:r>
    </w:p>
    <w:p w:rsidR="00E278E5" w:rsidRDefault="00E278E5" w:rsidP="00E278E5">
      <w:pPr>
        <w:jc w:val="both"/>
      </w:pPr>
      <w:r>
        <w:t>The current out-of-hours evening and weekend unscheduled care service for both registered and unregistered patients of all ages will continue through the Chalmers Dental Centre.</w:t>
      </w:r>
    </w:p>
    <w:p w:rsidR="00770370" w:rsidRDefault="00770370" w:rsidP="00770370">
      <w:pPr>
        <w:widowControl w:val="0"/>
        <w:autoSpaceDE w:val="0"/>
        <w:autoSpaceDN w:val="0"/>
        <w:adjustRightInd w:val="0"/>
        <w:spacing w:before="0" w:after="0"/>
        <w:rPr>
          <w:rFonts w:cs="Arial"/>
          <w:sz w:val="32"/>
          <w:szCs w:val="32"/>
          <w:u w:color="B13B3C"/>
        </w:rPr>
      </w:pPr>
    </w:p>
    <w:p w:rsidR="00770370" w:rsidRDefault="00770370" w:rsidP="00D933F6">
      <w:pPr>
        <w:pStyle w:val="Heading2"/>
        <w:rPr>
          <w:u w:color="3F6CAF"/>
        </w:rPr>
      </w:pPr>
      <w:r>
        <w:rPr>
          <w:u w:color="3F6CAF"/>
        </w:rPr>
        <w:t>PATHWAY FOR PAEDIATRIC EMERGENCY CARE (Primary Care)</w:t>
      </w:r>
    </w:p>
    <w:p w:rsidR="00884A7B" w:rsidRDefault="00884A7B" w:rsidP="00884A7B">
      <w:pPr>
        <w:pStyle w:val="Heading4"/>
        <w:spacing w:before="0"/>
        <w:jc w:val="both"/>
        <w:rPr>
          <w:rFonts w:eastAsia="Times New Roman" w:cstheme="minorBidi"/>
        </w:rPr>
      </w:pPr>
      <w:r>
        <w:rPr>
          <w:rFonts w:eastAsia="Times New Roman" w:cstheme="minorBidi"/>
        </w:rPr>
        <w:t>Monday to Thursday 6pm – 8am,</w:t>
      </w:r>
    </w:p>
    <w:p w:rsidR="00884A7B" w:rsidRDefault="00884A7B" w:rsidP="00884A7B">
      <w:pPr>
        <w:pStyle w:val="Heading4"/>
        <w:spacing w:before="0"/>
        <w:jc w:val="both"/>
        <w:rPr>
          <w:rFonts w:eastAsia="Times New Roman" w:cstheme="minorBidi"/>
        </w:rPr>
      </w:pPr>
      <w:r>
        <w:rPr>
          <w:rFonts w:eastAsia="Times New Roman" w:cstheme="minorBidi"/>
        </w:rPr>
        <w:t>Friday, 6pm  to Monday,  8am and</w:t>
      </w:r>
    </w:p>
    <w:p w:rsidR="00884A7B" w:rsidRDefault="00884A7B" w:rsidP="00884A7B">
      <w:pPr>
        <w:pStyle w:val="Heading4"/>
        <w:spacing w:before="0"/>
        <w:jc w:val="both"/>
        <w:rPr>
          <w:rFonts w:eastAsia="Times New Roman" w:cstheme="minorBidi"/>
        </w:rPr>
      </w:pPr>
      <w:r w:rsidRPr="00884A7B">
        <w:rPr>
          <w:rFonts w:eastAsia="Times New Roman" w:cstheme="minorBidi"/>
        </w:rPr>
        <w:t>NHS Lothian</w:t>
      </w:r>
      <w:r>
        <w:rPr>
          <w:rFonts w:eastAsia="Times New Roman" w:cstheme="minorBidi"/>
        </w:rPr>
        <w:t xml:space="preserve"> Public Holidays</w:t>
      </w:r>
    </w:p>
    <w:p w:rsidR="00884A7B" w:rsidRDefault="00884A7B" w:rsidP="00884A7B">
      <w:pPr>
        <w:pStyle w:val="Heading4"/>
        <w:jc w:val="both"/>
        <w:rPr>
          <w:rFonts w:eastAsia="Times New Roman" w:cstheme="minorBidi"/>
        </w:rPr>
      </w:pPr>
      <w:r>
        <w:rPr>
          <w:rFonts w:eastAsia="Times New Roman" w:cstheme="minorBidi"/>
        </w:rPr>
        <w:t>Registered and Unregistered Patients</w:t>
      </w:r>
    </w:p>
    <w:p w:rsidR="00884A7B" w:rsidRDefault="00884A7B" w:rsidP="00884A7B">
      <w:pPr>
        <w:jc w:val="both"/>
      </w:pPr>
      <w:r w:rsidRPr="00FB4525">
        <w:t xml:space="preserve">All adult and child patients </w:t>
      </w:r>
      <w:r>
        <w:t>should continue to access unscheduled dental care for management of an urgent dental problem by contacting NHS24 on telephone number 111.</w:t>
      </w:r>
    </w:p>
    <w:p w:rsidR="00884A7B" w:rsidRPr="00884A7B" w:rsidRDefault="00884A7B" w:rsidP="00884A7B">
      <w:pPr>
        <w:jc w:val="both"/>
      </w:pPr>
    </w:p>
    <w:p w:rsidR="00884A7B" w:rsidRDefault="00770370" w:rsidP="00884A7B">
      <w:pPr>
        <w:pStyle w:val="Heading3"/>
        <w:rPr>
          <w:u w:color="3F6CAF"/>
        </w:rPr>
      </w:pPr>
      <w:r>
        <w:rPr>
          <w:color w:val="18376A"/>
          <w:u w:color="3F6CAF"/>
        </w:rPr>
        <w:t>In hours</w:t>
      </w:r>
      <w:r>
        <w:rPr>
          <w:u w:color="3F6CAF"/>
        </w:rPr>
        <w:t xml:space="preserve"> :Monday to Friday 9:00am – 16:30pm</w:t>
      </w:r>
    </w:p>
    <w:p w:rsidR="00884A7B" w:rsidRDefault="00884A7B" w:rsidP="00884A7B">
      <w:pPr>
        <w:pStyle w:val="Heading4"/>
        <w:jc w:val="both"/>
        <w:rPr>
          <w:rFonts w:eastAsia="Times New Roman" w:cstheme="minorBidi"/>
        </w:rPr>
      </w:pPr>
      <w:r>
        <w:rPr>
          <w:rFonts w:eastAsia="Times New Roman" w:cstheme="minorBidi"/>
        </w:rPr>
        <w:t>Unregistered Patients</w:t>
      </w:r>
    </w:p>
    <w:p w:rsidR="00884A7B" w:rsidRDefault="00884A7B" w:rsidP="00884A7B">
      <w:pPr>
        <w:jc w:val="both"/>
      </w:pPr>
      <w:r>
        <w:t>Unregistered patients should access unscheduled dental care for management of an urgent dental problem by attending the walk-in service at Chalmers Dental Centre.</w:t>
      </w:r>
      <w:r w:rsidRPr="00884A7B">
        <w:t xml:space="preserve"> </w:t>
      </w:r>
      <w:r>
        <w:t>There is a triage service available from 9am to 6pm, but patients are recommended to attend before 3pm since the daytime clinical treatment service ends at 4.15pm.</w:t>
      </w:r>
    </w:p>
    <w:p w:rsidR="00884A7B" w:rsidRPr="00884A7B" w:rsidRDefault="00884A7B" w:rsidP="00884A7B"/>
    <w:p w:rsidR="00E278E5" w:rsidRDefault="00E278E5" w:rsidP="00E278E5">
      <w:pPr>
        <w:pStyle w:val="Heading4"/>
        <w:jc w:val="both"/>
        <w:rPr>
          <w:rFonts w:eastAsia="Times New Roman" w:cstheme="minorBidi"/>
        </w:rPr>
      </w:pPr>
      <w:r>
        <w:rPr>
          <w:rFonts w:eastAsia="Times New Roman" w:cstheme="minorBidi"/>
        </w:rPr>
        <w:lastRenderedPageBreak/>
        <w:t>Registered Patients</w:t>
      </w:r>
    </w:p>
    <w:p w:rsidR="00E278E5" w:rsidRDefault="00E278E5" w:rsidP="00884A7B">
      <w:pPr>
        <w:jc w:val="both"/>
      </w:pPr>
      <w:r>
        <w:t>Registered patients should access unscheduled dental care for management of an urgent dental problem via their own GDP. Any registered patients presenting to Chalmers Dental Centre will be redirected to their GDP</w:t>
      </w:r>
      <w:r w:rsidR="00884A7B">
        <w:t xml:space="preserve">. The </w:t>
      </w:r>
      <w:r w:rsidR="000462C3">
        <w:t xml:space="preserve">Department of </w:t>
      </w:r>
      <w:r w:rsidR="00884A7B">
        <w:t>Paediatric Dent</w:t>
      </w:r>
      <w:r w:rsidR="000462C3">
        <w:t>istry,</w:t>
      </w:r>
      <w:r w:rsidR="00884A7B">
        <w:t xml:space="preserve"> EDI is able to offer support for cases that require a secondary care input</w:t>
      </w:r>
      <w:r w:rsidR="000462C3">
        <w:t xml:space="preserve"> (see below).</w:t>
      </w:r>
    </w:p>
    <w:p w:rsidR="00884A7B" w:rsidRPr="00884A7B" w:rsidRDefault="00884A7B" w:rsidP="00884A7B">
      <w:pPr>
        <w:jc w:val="both"/>
      </w:pPr>
    </w:p>
    <w:p w:rsidR="00770370" w:rsidRDefault="00770370" w:rsidP="00D933F6">
      <w:pPr>
        <w:pStyle w:val="Heading2"/>
        <w:rPr>
          <w:u w:color="18376A"/>
        </w:rPr>
      </w:pPr>
      <w:r>
        <w:rPr>
          <w:u w:color="18376A"/>
        </w:rPr>
        <w:t>URGENT REFRRALS TO THE DEPARTMENT OF PAEDIATRIC DENTISTRY, EDI</w:t>
      </w:r>
    </w:p>
    <w:p w:rsidR="00393A68" w:rsidRDefault="00393A68" w:rsidP="00393A68">
      <w:pPr>
        <w:pStyle w:val="Heading4"/>
        <w:spacing w:before="0"/>
        <w:jc w:val="both"/>
        <w:rPr>
          <w:rFonts w:eastAsia="Times New Roman" w:cstheme="minorBidi"/>
        </w:rPr>
      </w:pPr>
      <w:r>
        <w:rPr>
          <w:rFonts w:eastAsia="Times New Roman" w:cstheme="minorBidi"/>
        </w:rPr>
        <w:t>Monday to Friday 9am – 12.45pm &amp; 1.30pm – 4.30pm</w:t>
      </w:r>
    </w:p>
    <w:p w:rsidR="00393A68" w:rsidRPr="00393A68" w:rsidRDefault="00393A68" w:rsidP="00393A68">
      <w:pPr>
        <w:rPr>
          <w:rFonts w:asciiTheme="majorHAnsi" w:hAnsiTheme="majorHAnsi"/>
          <w:b/>
          <w:iCs/>
          <w:color w:val="4472C4" w:themeColor="accent5"/>
        </w:rPr>
      </w:pPr>
      <w:r w:rsidRPr="00393A68">
        <w:rPr>
          <w:rFonts w:asciiTheme="majorHAnsi" w:hAnsiTheme="majorHAnsi"/>
          <w:b/>
          <w:iCs/>
          <w:color w:val="4472C4" w:themeColor="accent5"/>
        </w:rPr>
        <w:t>Emergency Referral</w:t>
      </w:r>
      <w:r>
        <w:rPr>
          <w:rFonts w:asciiTheme="majorHAnsi" w:hAnsiTheme="majorHAnsi"/>
          <w:b/>
          <w:iCs/>
          <w:color w:val="4472C4" w:themeColor="accent5"/>
        </w:rPr>
        <w:t xml:space="preserve"> Telephone</w:t>
      </w:r>
      <w:r w:rsidRPr="00393A68">
        <w:rPr>
          <w:rFonts w:asciiTheme="majorHAnsi" w:hAnsiTheme="majorHAnsi"/>
          <w:b/>
          <w:iCs/>
          <w:color w:val="4472C4" w:themeColor="accent5"/>
        </w:rPr>
        <w:t xml:space="preserve"> Line: </w:t>
      </w:r>
      <w:r>
        <w:rPr>
          <w:rFonts w:asciiTheme="majorHAnsi" w:hAnsiTheme="majorHAnsi"/>
          <w:b/>
          <w:iCs/>
          <w:color w:val="4472C4" w:themeColor="accent5"/>
        </w:rPr>
        <w:t xml:space="preserve">  </w:t>
      </w:r>
      <w:r w:rsidRPr="00393A68">
        <w:rPr>
          <w:rFonts w:asciiTheme="majorHAnsi" w:hAnsiTheme="majorHAnsi"/>
          <w:b/>
          <w:iCs/>
          <w:color w:val="4472C4" w:themeColor="accent5"/>
        </w:rPr>
        <w:t>0131 536 3480</w:t>
      </w:r>
    </w:p>
    <w:p w:rsidR="00393A68" w:rsidRPr="00393A68" w:rsidRDefault="00393A68" w:rsidP="00393A68">
      <w:pPr>
        <w:jc w:val="both"/>
        <w:rPr>
          <w:bCs/>
          <w:iCs/>
        </w:rPr>
      </w:pPr>
      <w:r>
        <w:rPr>
          <w:bCs/>
          <w:iCs/>
        </w:rPr>
        <w:t xml:space="preserve">Arrangements for a paediatric </w:t>
      </w:r>
      <w:r w:rsidRPr="00982BB0">
        <w:rPr>
          <w:bCs/>
          <w:iCs/>
        </w:rPr>
        <w:t>patient</w:t>
      </w:r>
      <w:r>
        <w:rPr>
          <w:bCs/>
          <w:iCs/>
        </w:rPr>
        <w:t xml:space="preserve"> </w:t>
      </w:r>
      <w:r>
        <w:t xml:space="preserve">requiring specialist secondary care will have to be made directly by peer-to-peer contact between the GDP and a member of clinical team of the Department of Paediatric Dentistry, EDI via the Emergency Referral Telephone Line. This is for use by dental and medical teams to obtain urgent advice and/or treatment for children up to the age of </w:t>
      </w:r>
      <w:r w:rsidRPr="00A371A2">
        <w:rPr>
          <w:b/>
          <w:bCs/>
          <w:iCs/>
        </w:rPr>
        <w:t>16 years</w:t>
      </w:r>
      <w:r>
        <w:t xml:space="preserve"> in relation to:</w:t>
      </w:r>
    </w:p>
    <w:p w:rsidR="00770370" w:rsidRPr="00D933F6" w:rsidRDefault="00770370" w:rsidP="00D933F6">
      <w:pPr>
        <w:pStyle w:val="ListParagraph"/>
        <w:numPr>
          <w:ilvl w:val="0"/>
          <w:numId w:val="1"/>
        </w:numPr>
        <w:rPr>
          <w:u w:color="18376A"/>
        </w:rPr>
      </w:pPr>
      <w:r w:rsidRPr="00D933F6">
        <w:rPr>
          <w:u w:color="18376A"/>
        </w:rPr>
        <w:t>Orofacial swelling which is restricting swallowing, raising the floor of mouth, compromising breathing, causing significant trismus and/or extending to the eye.</w:t>
      </w:r>
    </w:p>
    <w:p w:rsidR="00770370" w:rsidRPr="00D933F6" w:rsidRDefault="00770370" w:rsidP="00D933F6">
      <w:pPr>
        <w:pStyle w:val="ListParagraph"/>
        <w:numPr>
          <w:ilvl w:val="0"/>
          <w:numId w:val="1"/>
        </w:numPr>
        <w:rPr>
          <w:u w:color="18376A"/>
        </w:rPr>
      </w:pPr>
      <w:r w:rsidRPr="00D933F6">
        <w:rPr>
          <w:u w:color="18376A"/>
        </w:rPr>
        <w:t>Acute dento-alveolar trauma requiring emergency management.</w:t>
      </w:r>
    </w:p>
    <w:p w:rsidR="00770370" w:rsidRPr="00D933F6" w:rsidRDefault="00770370" w:rsidP="00D933F6">
      <w:pPr>
        <w:pStyle w:val="ListParagraph"/>
        <w:numPr>
          <w:ilvl w:val="0"/>
          <w:numId w:val="1"/>
        </w:numPr>
        <w:rPr>
          <w:u w:color="18376A"/>
        </w:rPr>
      </w:pPr>
      <w:r w:rsidRPr="00D933F6">
        <w:rPr>
          <w:u w:color="18376A"/>
        </w:rPr>
        <w:t>Bleeding, where haemorrhage has continued despite adequate local measures.</w:t>
      </w:r>
    </w:p>
    <w:p w:rsidR="00770370" w:rsidRPr="00D933F6" w:rsidRDefault="00770370" w:rsidP="00D933F6">
      <w:pPr>
        <w:pStyle w:val="ListParagraph"/>
        <w:numPr>
          <w:ilvl w:val="0"/>
          <w:numId w:val="1"/>
        </w:numPr>
        <w:rPr>
          <w:u w:color="18376A"/>
        </w:rPr>
      </w:pPr>
      <w:r w:rsidRPr="00D933F6">
        <w:rPr>
          <w:u w:color="18376A"/>
        </w:rPr>
        <w:t>The systemically unwell child requiring medical support arising from an oro-dental condition</w:t>
      </w:r>
    </w:p>
    <w:p w:rsidR="00770370" w:rsidRDefault="00770370" w:rsidP="00D933F6">
      <w:pPr>
        <w:rPr>
          <w:u w:color="18376A"/>
        </w:rPr>
      </w:pPr>
      <w:r>
        <w:rPr>
          <w:u w:color="18376A"/>
        </w:rPr>
        <w:t>A member of the Paediatric Dental clinical team will discuss the case with the referring dentist and, if it is agreed that the presenting complaint requires urgent assessment, appointment details will be agreed over the telephone.</w:t>
      </w:r>
    </w:p>
    <w:p w:rsidR="00770370" w:rsidRDefault="00770370" w:rsidP="00D933F6">
      <w:pPr>
        <w:rPr>
          <w:u w:color="18376A"/>
        </w:rPr>
      </w:pPr>
      <w:r>
        <w:rPr>
          <w:u w:color="18376A"/>
        </w:rPr>
        <w:t>The written referral should then be made via SCI gateway, with all relevant radiographs and clinical photographs included as attachments.</w:t>
      </w:r>
    </w:p>
    <w:p w:rsidR="00770370" w:rsidRDefault="00770370" w:rsidP="00393A68">
      <w:pPr>
        <w:jc w:val="both"/>
        <w:rPr>
          <w:u w:color="18376A"/>
        </w:rPr>
      </w:pPr>
      <w:r>
        <w:rPr>
          <w:u w:color="18376A"/>
        </w:rPr>
        <w:t xml:space="preserve">All other referrals should </w:t>
      </w:r>
      <w:r w:rsidR="00393A68">
        <w:rPr>
          <w:u w:color="18376A"/>
        </w:rPr>
        <w:t xml:space="preserve">continue to </w:t>
      </w:r>
      <w:r>
        <w:rPr>
          <w:u w:color="18376A"/>
        </w:rPr>
        <w:t>be made though SCI gateway via the non-acute pathway</w:t>
      </w:r>
      <w:r w:rsidR="00393A68">
        <w:rPr>
          <w:u w:color="18376A"/>
        </w:rPr>
        <w:t>.</w:t>
      </w:r>
    </w:p>
    <w:p w:rsidR="00822582" w:rsidRDefault="00822582" w:rsidP="00393A68">
      <w:pPr>
        <w:jc w:val="both"/>
        <w:rPr>
          <w:u w:color="18376A"/>
        </w:rPr>
      </w:pPr>
    </w:p>
    <w:p w:rsidR="00822582" w:rsidRDefault="00822582" w:rsidP="00822582">
      <w:pPr>
        <w:jc w:val="both"/>
        <w:rPr>
          <w:u w:color="18376A"/>
        </w:rPr>
      </w:pPr>
      <w:r>
        <w:rPr>
          <w:i/>
          <w:iCs/>
          <w:u w:color="B13B3C"/>
        </w:rPr>
        <w:t>Please be reminded that referrals will not be accepted if you send them in, in any other format.</w:t>
      </w:r>
    </w:p>
    <w:p w:rsidR="00393A68" w:rsidRPr="00393A68" w:rsidRDefault="00393A68" w:rsidP="00D933F6">
      <w:pPr>
        <w:rPr>
          <w:b/>
          <w:sz w:val="28"/>
          <w:szCs w:val="28"/>
          <w:u w:color="18376A"/>
        </w:rPr>
      </w:pPr>
    </w:p>
    <w:p w:rsidR="00393A68" w:rsidRPr="00393A68" w:rsidRDefault="00393A68" w:rsidP="00D933F6">
      <w:pPr>
        <w:rPr>
          <w:b/>
          <w:sz w:val="28"/>
          <w:szCs w:val="28"/>
          <w:u w:color="18376A"/>
        </w:rPr>
      </w:pPr>
      <w:r w:rsidRPr="00393A68">
        <w:rPr>
          <w:b/>
          <w:sz w:val="28"/>
          <w:szCs w:val="28"/>
          <w:u w:color="18376A"/>
        </w:rPr>
        <w:t>See next page for the Quick Reference Guide…..</w:t>
      </w:r>
    </w:p>
    <w:p w:rsidR="000462C3" w:rsidRDefault="00770370" w:rsidP="00393A68">
      <w:r>
        <w:rPr>
          <w:u w:color="18376A"/>
        </w:rPr>
        <w:t> </w:t>
      </w:r>
    </w:p>
    <w:p w:rsidR="00822582" w:rsidRDefault="00822582" w:rsidP="00822582">
      <w:pPr>
        <w:rPr>
          <w:u w:color="18376A"/>
        </w:rPr>
      </w:pPr>
    </w:p>
    <w:p w:rsidR="00822582" w:rsidRPr="00822582" w:rsidRDefault="00822582" w:rsidP="00822582">
      <w:pPr>
        <w:ind w:left="2160"/>
        <w:rPr>
          <w:rFonts w:cs="Arial"/>
          <w:sz w:val="32"/>
          <w:szCs w:val="32"/>
          <w:u w:color="18376A"/>
        </w:rPr>
      </w:pPr>
      <w:r w:rsidRPr="00822582">
        <w:rPr>
          <w:rFonts w:cs="Arial"/>
          <w:b/>
          <w:sz w:val="28"/>
          <w:szCs w:val="28"/>
        </w:rPr>
        <w:lastRenderedPageBreak/>
        <w:t>Emergency Dental Care in Lothian</w:t>
      </w:r>
    </w:p>
    <w:p w:rsidR="00822582" w:rsidRDefault="00822582" w:rsidP="00822582">
      <w:pPr>
        <w:jc w:val="center"/>
        <w:rPr>
          <w:rFonts w:cs="Arial"/>
          <w:b/>
          <w:sz w:val="28"/>
          <w:szCs w:val="28"/>
        </w:rPr>
      </w:pPr>
      <w:r w:rsidRPr="00822582">
        <w:rPr>
          <w:rFonts w:cs="Arial"/>
          <w:b/>
          <w:sz w:val="28"/>
          <w:szCs w:val="28"/>
        </w:rPr>
        <w:t>Children and Young People under 16 Years of Age</w:t>
      </w:r>
    </w:p>
    <w:p w:rsidR="00822582" w:rsidRPr="00822582" w:rsidRDefault="00822582" w:rsidP="00822582">
      <w:pPr>
        <w:jc w:val="center"/>
        <w:rPr>
          <w:rFonts w:cs="Arial"/>
          <w:b/>
          <w:sz w:val="28"/>
          <w:szCs w:val="28"/>
        </w:rPr>
      </w:pPr>
    </w:p>
    <w:p w:rsidR="00822582" w:rsidRPr="00822582" w:rsidRDefault="00822582" w:rsidP="00822582">
      <w:pPr>
        <w:jc w:val="center"/>
        <w:rPr>
          <w:rFonts w:cs="Arial"/>
          <w:b/>
          <w:sz w:val="28"/>
          <w:szCs w:val="28"/>
        </w:rPr>
      </w:pPr>
      <w:r w:rsidRPr="00822582">
        <w:rPr>
          <w:rFonts w:cs="Arial"/>
          <w:b/>
          <w:sz w:val="28"/>
          <w:szCs w:val="28"/>
        </w:rPr>
        <w:t>Quick Reference Guide</w:t>
      </w:r>
    </w:p>
    <w:p w:rsidR="00393A68" w:rsidRDefault="00822582" w:rsidP="00334E0B">
      <w:pPr>
        <w:rPr>
          <w:rFonts w:cs="Arial"/>
          <w:sz w:val="32"/>
          <w:szCs w:val="32"/>
          <w:u w:color="18376A"/>
        </w:rPr>
      </w:pPr>
      <w:r>
        <w:rPr>
          <w:rFonts w:cs="Arial"/>
          <w:noProof/>
          <w:sz w:val="32"/>
          <w:szCs w:val="32"/>
          <w:u w:color="18376A"/>
          <w:lang w:val="en-GB" w:eastAsia="en-GB"/>
        </w:rPr>
        <w:drawing>
          <wp:anchor distT="0" distB="0" distL="114300" distR="114300" simplePos="0" relativeHeight="251664384" behindDoc="0" locked="0" layoutInCell="1" allowOverlap="1">
            <wp:simplePos x="0" y="0"/>
            <wp:positionH relativeFrom="column">
              <wp:posOffset>-171450</wp:posOffset>
            </wp:positionH>
            <wp:positionV relativeFrom="paragraph">
              <wp:posOffset>111125</wp:posOffset>
            </wp:positionV>
            <wp:extent cx="6186805" cy="7178040"/>
            <wp:effectExtent l="19050" t="0" r="4445" b="0"/>
            <wp:wrapNone/>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Unscheduled care(8)(2)(4)(3).pd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186805" cy="717804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393A68" w:rsidRDefault="00393A68" w:rsidP="00334E0B">
      <w:pPr>
        <w:rPr>
          <w:rFonts w:cs="Arial"/>
          <w:sz w:val="32"/>
          <w:szCs w:val="32"/>
          <w:u w:color="18376A"/>
        </w:rPr>
      </w:pPr>
    </w:p>
    <w:p w:rsidR="00D53C59" w:rsidRDefault="00D53C59" w:rsidP="00334E0B">
      <w:pPr>
        <w:rPr>
          <w:rFonts w:cs="Arial"/>
          <w:sz w:val="32"/>
          <w:szCs w:val="32"/>
          <w:u w:color="18376A"/>
        </w:rPr>
      </w:pPr>
    </w:p>
    <w:p w:rsidR="00D53C59" w:rsidRDefault="00D53C59" w:rsidP="00334E0B">
      <w:pPr>
        <w:rPr>
          <w:rFonts w:cs="Arial"/>
          <w:sz w:val="32"/>
          <w:szCs w:val="32"/>
          <w:u w:color="18376A"/>
        </w:rPr>
      </w:pPr>
    </w:p>
    <w:p w:rsidR="00D53C59" w:rsidRDefault="00D53C59" w:rsidP="00334E0B">
      <w:pPr>
        <w:rPr>
          <w:rFonts w:cs="Arial"/>
          <w:sz w:val="32"/>
          <w:szCs w:val="32"/>
          <w:u w:color="18376A"/>
        </w:rPr>
      </w:pPr>
    </w:p>
    <w:p w:rsidR="00D53C59" w:rsidRDefault="00D53C59" w:rsidP="00334E0B">
      <w:pPr>
        <w:rPr>
          <w:rFonts w:cs="Arial"/>
          <w:sz w:val="32"/>
          <w:szCs w:val="32"/>
          <w:u w:color="18376A"/>
        </w:rPr>
      </w:pPr>
    </w:p>
    <w:p w:rsidR="00D53C59" w:rsidRDefault="00D53C59" w:rsidP="00334E0B">
      <w:pPr>
        <w:rPr>
          <w:rFonts w:cs="Arial"/>
          <w:sz w:val="32"/>
          <w:szCs w:val="32"/>
          <w:u w:color="18376A"/>
        </w:rPr>
      </w:pPr>
    </w:p>
    <w:p w:rsidR="00D53C59" w:rsidRDefault="00D53C59" w:rsidP="00334E0B">
      <w:pPr>
        <w:rPr>
          <w:rFonts w:cs="Arial"/>
          <w:sz w:val="32"/>
          <w:szCs w:val="32"/>
          <w:u w:color="18376A"/>
        </w:rPr>
      </w:pPr>
    </w:p>
    <w:p w:rsidR="00D53C59" w:rsidRDefault="00D53C59" w:rsidP="00334E0B">
      <w:pPr>
        <w:rPr>
          <w:rFonts w:cs="Arial"/>
          <w:sz w:val="32"/>
          <w:szCs w:val="32"/>
          <w:u w:color="18376A"/>
        </w:rPr>
      </w:pPr>
    </w:p>
    <w:p w:rsidR="00822582" w:rsidRDefault="00822582" w:rsidP="00334E0B">
      <w:pPr>
        <w:rPr>
          <w:rFonts w:cs="Arial"/>
          <w:sz w:val="32"/>
          <w:szCs w:val="32"/>
          <w:u w:color="18376A"/>
        </w:rPr>
      </w:pPr>
    </w:p>
    <w:p w:rsidR="00822582" w:rsidRDefault="00822582" w:rsidP="00334E0B">
      <w:pPr>
        <w:rPr>
          <w:rFonts w:cs="Arial"/>
          <w:sz w:val="32"/>
          <w:szCs w:val="32"/>
          <w:u w:color="18376A"/>
        </w:rPr>
      </w:pPr>
    </w:p>
    <w:p w:rsidR="00822582" w:rsidRDefault="00822582" w:rsidP="00334E0B">
      <w:pPr>
        <w:rPr>
          <w:rFonts w:cs="Arial"/>
          <w:sz w:val="32"/>
          <w:szCs w:val="32"/>
          <w:u w:color="18376A"/>
        </w:rPr>
      </w:pPr>
    </w:p>
    <w:p w:rsidR="00822582" w:rsidRDefault="00822582" w:rsidP="00334E0B">
      <w:pPr>
        <w:rPr>
          <w:rFonts w:cs="Arial"/>
          <w:sz w:val="32"/>
          <w:szCs w:val="32"/>
          <w:u w:color="18376A"/>
        </w:rPr>
      </w:pPr>
    </w:p>
    <w:p w:rsidR="00822582" w:rsidRDefault="00822582" w:rsidP="00334E0B">
      <w:pPr>
        <w:rPr>
          <w:rFonts w:cs="Arial"/>
          <w:sz w:val="32"/>
          <w:szCs w:val="32"/>
          <w:u w:color="18376A"/>
        </w:rPr>
      </w:pPr>
    </w:p>
    <w:p w:rsidR="00822582" w:rsidRDefault="00822582" w:rsidP="00334E0B">
      <w:pPr>
        <w:rPr>
          <w:rFonts w:cs="Arial"/>
          <w:sz w:val="32"/>
          <w:szCs w:val="32"/>
          <w:u w:color="18376A"/>
        </w:rPr>
      </w:pPr>
    </w:p>
    <w:p w:rsidR="00822582" w:rsidRDefault="00822582" w:rsidP="00334E0B">
      <w:pPr>
        <w:rPr>
          <w:rFonts w:cs="Arial"/>
          <w:sz w:val="32"/>
          <w:szCs w:val="32"/>
          <w:u w:color="18376A"/>
        </w:rPr>
      </w:pPr>
    </w:p>
    <w:p w:rsidR="00822582" w:rsidRDefault="00822582" w:rsidP="00334E0B">
      <w:pPr>
        <w:rPr>
          <w:rFonts w:cs="Arial"/>
          <w:sz w:val="32"/>
          <w:szCs w:val="32"/>
          <w:u w:color="18376A"/>
        </w:rPr>
      </w:pPr>
    </w:p>
    <w:p w:rsidR="00D53C59" w:rsidRDefault="00D53C59" w:rsidP="00334E0B">
      <w:pPr>
        <w:rPr>
          <w:rFonts w:cs="Arial"/>
          <w:sz w:val="32"/>
          <w:szCs w:val="32"/>
          <w:u w:color="18376A"/>
        </w:rPr>
      </w:pPr>
    </w:p>
    <w:p w:rsidR="00D53C59" w:rsidRDefault="00D53C59" w:rsidP="00334E0B">
      <w:pPr>
        <w:rPr>
          <w:rFonts w:cs="Arial"/>
          <w:sz w:val="32"/>
          <w:szCs w:val="32"/>
          <w:u w:color="18376A"/>
        </w:rPr>
      </w:pPr>
    </w:p>
    <w:p w:rsidR="00D53C59" w:rsidRPr="00393A68" w:rsidRDefault="00D53C59" w:rsidP="00D53C59">
      <w:pPr>
        <w:pStyle w:val="Heading1"/>
        <w:rPr>
          <w:rFonts w:ascii="Cambria" w:hAnsi="Cambria" w:cs="Cambria"/>
          <w:b/>
          <w:bCs/>
          <w:color w:val="3F6CAF"/>
          <w:sz w:val="34"/>
          <w:szCs w:val="34"/>
          <w:u w:color="B13B3C"/>
        </w:rPr>
      </w:pPr>
      <w:r w:rsidRPr="00393A68">
        <w:rPr>
          <w:b/>
          <w:u w:color="B13B3C"/>
        </w:rPr>
        <w:t>ELECTRONIC REFERRAL VIA SCI GATEWAY </w:t>
      </w:r>
    </w:p>
    <w:p w:rsidR="00D53C59" w:rsidRDefault="00D53C59" w:rsidP="00D53C59">
      <w:pPr>
        <w:rPr>
          <w:i/>
          <w:iCs/>
          <w:u w:color="B13B3C"/>
        </w:rPr>
      </w:pPr>
      <w:r>
        <w:rPr>
          <w:u w:color="B13B3C"/>
        </w:rPr>
        <w:t xml:space="preserve">As part of the Scottish Government’s Strategic Vision for eDentistry General Dental Practitioners all now require to use SCI Gateway to refer patients. Thank you to all GDP’s who are now using this system to refer – EDI are now receiving 92 % of their </w:t>
      </w:r>
    </w:p>
    <w:p w:rsidR="003342C7" w:rsidRDefault="003342C7" w:rsidP="00D53C59">
      <w:pPr>
        <w:rPr>
          <w:i/>
          <w:iCs/>
          <w:u w:color="B13B3C"/>
        </w:rPr>
      </w:pPr>
    </w:p>
    <w:p w:rsidR="003342C7" w:rsidRPr="003342C7" w:rsidRDefault="003342C7" w:rsidP="003342C7">
      <w:pPr>
        <w:pStyle w:val="Heading1"/>
        <w:rPr>
          <w:b/>
          <w:color w:val="7030A0"/>
          <w:u w:color="B13B3C"/>
        </w:rPr>
      </w:pPr>
      <w:r w:rsidRPr="003342C7">
        <w:rPr>
          <w:b/>
          <w:color w:val="7030A0"/>
          <w:u w:color="B13B3C"/>
        </w:rPr>
        <w:t>RADIOGRAPHS and REFERRALS</w:t>
      </w:r>
    </w:p>
    <w:p w:rsidR="003342C7" w:rsidRPr="003342C7" w:rsidRDefault="003342C7" w:rsidP="003342C7">
      <w:pPr>
        <w:rPr>
          <w:rFonts w:cs="Arial"/>
          <w:b/>
        </w:rPr>
      </w:pPr>
      <w:r w:rsidRPr="003342C7">
        <w:rPr>
          <w:rFonts w:cs="Arial"/>
          <w:b/>
        </w:rPr>
        <w:t>Transferring Images with Referrals</w:t>
      </w:r>
    </w:p>
    <w:p w:rsidR="003342C7" w:rsidRPr="003342C7" w:rsidRDefault="003342C7" w:rsidP="003342C7">
      <w:pPr>
        <w:rPr>
          <w:rFonts w:cs="Arial"/>
        </w:rPr>
      </w:pPr>
      <w:r w:rsidRPr="003342C7">
        <w:rPr>
          <w:rFonts w:cs="Arial"/>
        </w:rPr>
        <w:t xml:space="preserve">When they are available, it is important that all radiographs and clinical photographs are included with your referral.  </w:t>
      </w:r>
    </w:p>
    <w:p w:rsidR="003342C7" w:rsidRPr="003342C7" w:rsidRDefault="003342C7" w:rsidP="003342C7">
      <w:pPr>
        <w:rPr>
          <w:rFonts w:cs="Arial"/>
        </w:rPr>
      </w:pPr>
    </w:p>
    <w:p w:rsidR="003342C7" w:rsidRPr="003342C7" w:rsidRDefault="003342C7" w:rsidP="003342C7">
      <w:pPr>
        <w:pStyle w:val="ListParagraph"/>
        <w:numPr>
          <w:ilvl w:val="0"/>
          <w:numId w:val="3"/>
        </w:numPr>
        <w:spacing w:before="0" w:after="0"/>
        <w:rPr>
          <w:rFonts w:cs="Arial"/>
        </w:rPr>
      </w:pPr>
      <w:r w:rsidRPr="003342C7">
        <w:rPr>
          <w:rFonts w:cs="Arial"/>
        </w:rPr>
        <w:t>Images should include the Patient Identifiers (PIDS) of Patient Name, Date of Birth (or CHI number) and Date the Image was taken.</w:t>
      </w:r>
    </w:p>
    <w:p w:rsidR="003342C7" w:rsidRPr="003342C7" w:rsidRDefault="003342C7" w:rsidP="003342C7">
      <w:pPr>
        <w:pStyle w:val="ListParagraph"/>
        <w:numPr>
          <w:ilvl w:val="0"/>
          <w:numId w:val="3"/>
        </w:numPr>
        <w:spacing w:before="0" w:after="0"/>
        <w:rPr>
          <w:rFonts w:cs="Arial"/>
        </w:rPr>
      </w:pPr>
      <w:r w:rsidRPr="003342C7">
        <w:rPr>
          <w:rFonts w:cs="Arial"/>
        </w:rPr>
        <w:t>Digital images must be transferred electronically</w:t>
      </w:r>
    </w:p>
    <w:p w:rsidR="003342C7" w:rsidRPr="003342C7" w:rsidRDefault="003342C7" w:rsidP="003342C7">
      <w:pPr>
        <w:rPr>
          <w:rFonts w:cs="Arial"/>
        </w:rPr>
      </w:pPr>
    </w:p>
    <w:p w:rsidR="003342C7" w:rsidRPr="003342C7" w:rsidRDefault="003342C7" w:rsidP="003342C7">
      <w:pPr>
        <w:rPr>
          <w:rFonts w:cs="Arial"/>
        </w:rPr>
      </w:pPr>
      <w:r w:rsidRPr="003342C7">
        <w:rPr>
          <w:rFonts w:cs="Arial"/>
        </w:rPr>
        <w:t>Further information about this is provided in the quick reference guide at the end of the newsletter.</w:t>
      </w:r>
    </w:p>
    <w:p w:rsidR="003342C7" w:rsidRDefault="003342C7" w:rsidP="00D53C59">
      <w:pPr>
        <w:rPr>
          <w:i/>
          <w:iCs/>
          <w:u w:color="B13B3C"/>
        </w:rPr>
      </w:pPr>
    </w:p>
    <w:p w:rsidR="00393A68" w:rsidRPr="003342C7" w:rsidRDefault="00393A68" w:rsidP="00393A68">
      <w:pPr>
        <w:pStyle w:val="Heading1"/>
        <w:rPr>
          <w:rFonts w:cs="Arial"/>
          <w:b/>
          <w:color w:val="5B9BD5" w:themeColor="accent1"/>
          <w:u w:color="B13B3C"/>
        </w:rPr>
      </w:pPr>
      <w:r w:rsidRPr="003342C7">
        <w:rPr>
          <w:b/>
          <w:color w:val="5B9BD5" w:themeColor="accent1"/>
          <w:u w:color="B13B3C"/>
        </w:rPr>
        <w:t>STAFFING UPDATES</w:t>
      </w:r>
    </w:p>
    <w:p w:rsidR="00393A68" w:rsidRDefault="00393A68" w:rsidP="00393A68">
      <w:pPr>
        <w:rPr>
          <w:u w:color="B13B3C"/>
        </w:rPr>
      </w:pPr>
      <w:r>
        <w:rPr>
          <w:u w:color="B13B3C"/>
        </w:rPr>
        <w:t xml:space="preserve">Oral Medicine: </w:t>
      </w:r>
      <w:r w:rsidR="0076368E">
        <w:rPr>
          <w:u w:color="B13B3C"/>
        </w:rPr>
        <w:t xml:space="preserve">We have finally appointed to the Oral Medicine Consultant post and we will be welcoming Phillip </w:t>
      </w:r>
      <w:proofErr w:type="spellStart"/>
      <w:r w:rsidR="0076368E">
        <w:rPr>
          <w:u w:color="B13B3C"/>
        </w:rPr>
        <w:t>Lamey</w:t>
      </w:r>
      <w:proofErr w:type="spellEnd"/>
      <w:r w:rsidR="0076368E">
        <w:rPr>
          <w:u w:color="B13B3C"/>
        </w:rPr>
        <w:t xml:space="preserve"> to the post in July.</w:t>
      </w:r>
      <w:r>
        <w:rPr>
          <w:u w:color="B13B3C"/>
        </w:rPr>
        <w:t xml:space="preserve"> </w:t>
      </w:r>
      <w:r w:rsidR="0076368E">
        <w:rPr>
          <w:u w:color="B13B3C"/>
        </w:rPr>
        <w:t>In the meantime we</w:t>
      </w:r>
      <w:r>
        <w:rPr>
          <w:u w:color="B13B3C"/>
        </w:rPr>
        <w:t xml:space="preserve"> have been managing to deliver the service with support from staff from NHS Fife, bank and agency staff.</w:t>
      </w:r>
    </w:p>
    <w:p w:rsidR="0076368E" w:rsidRDefault="0076368E" w:rsidP="00393A68">
      <w:pPr>
        <w:rPr>
          <w:u w:color="B13B3C"/>
        </w:rPr>
      </w:pPr>
      <w:r>
        <w:rPr>
          <w:u w:color="B13B3C"/>
        </w:rPr>
        <w:t>Administration: Sharon McDonald is the new Assistant Services Manager who has taking over from Julie Cassidy and will work with Gill Watson and the administration team.</w:t>
      </w:r>
    </w:p>
    <w:p w:rsidR="00393A68" w:rsidRDefault="00393A68" w:rsidP="00393A68">
      <w:pPr>
        <w:rPr>
          <w:u w:color="B13B3C"/>
        </w:rPr>
      </w:pPr>
    </w:p>
    <w:p w:rsidR="007D770A" w:rsidRPr="002D3156" w:rsidRDefault="002D3156" w:rsidP="007D770A">
      <w:pPr>
        <w:pStyle w:val="NormalWeb"/>
        <w:rPr>
          <w:rFonts w:ascii="Calibri" w:hAnsi="Calibri"/>
          <w:color w:val="7030A0"/>
          <w:u w:val="single"/>
        </w:rPr>
      </w:pPr>
      <w:r>
        <w:rPr>
          <w:rFonts w:ascii="Calibri" w:hAnsi="Calibri"/>
          <w:color w:val="7030A0"/>
          <w:u w:val="single"/>
        </w:rPr>
        <w:t>RESTORATIVE DEPARTMENT GDP SURVEY AND CONSULTATION EVENING</w:t>
      </w:r>
    </w:p>
    <w:p w:rsidR="007D770A" w:rsidRDefault="007D770A" w:rsidP="007D770A">
      <w:pPr>
        <w:pStyle w:val="NormalWeb"/>
        <w:rPr>
          <w:rFonts w:ascii="Calibri" w:hAnsi="Calibri"/>
          <w:color w:val="000000"/>
        </w:rPr>
      </w:pPr>
      <w:r>
        <w:rPr>
          <w:rFonts w:ascii="Calibri" w:hAnsi="Calibri"/>
          <w:color w:val="000000"/>
        </w:rPr>
        <w:t> </w:t>
      </w:r>
    </w:p>
    <w:p w:rsidR="007D770A" w:rsidRPr="002D3156" w:rsidRDefault="007D770A" w:rsidP="007D770A">
      <w:pPr>
        <w:pStyle w:val="NormalWeb"/>
        <w:rPr>
          <w:rFonts w:ascii="Arial" w:hAnsi="Arial" w:cs="Arial"/>
          <w:color w:val="000000"/>
        </w:rPr>
      </w:pPr>
      <w:r w:rsidRPr="002D3156">
        <w:rPr>
          <w:rFonts w:ascii="Arial" w:hAnsi="Arial" w:cs="Arial"/>
          <w:color w:val="000000"/>
        </w:rPr>
        <w:t>You should all h</w:t>
      </w:r>
      <w:r w:rsidR="002D3156">
        <w:rPr>
          <w:rFonts w:ascii="Arial" w:hAnsi="Arial" w:cs="Arial"/>
          <w:color w:val="000000"/>
        </w:rPr>
        <w:t xml:space="preserve">ave received email notification recently </w:t>
      </w:r>
      <w:r w:rsidRPr="002D3156">
        <w:rPr>
          <w:rFonts w:ascii="Arial" w:hAnsi="Arial" w:cs="Arial"/>
          <w:color w:val="000000"/>
        </w:rPr>
        <w:t>about an electronic survey and GDP consultation evening being organised by the Department of Restorative Dentistry at EDI.  The survey and consultation event aim to</w:t>
      </w:r>
      <w:r w:rsidR="002D3156">
        <w:rPr>
          <w:rFonts w:ascii="Arial" w:hAnsi="Arial" w:cs="Arial"/>
          <w:color w:val="000000"/>
        </w:rPr>
        <w:t xml:space="preserve"> encourage 2-way communication </w:t>
      </w:r>
      <w:r w:rsidRPr="002D3156">
        <w:rPr>
          <w:rFonts w:ascii="Arial" w:hAnsi="Arial" w:cs="Arial"/>
          <w:color w:val="000000"/>
        </w:rPr>
        <w:t>between the restorative team and referring practitioners and allow us to explore together how we manage increasing demand for specialist restorative services.  We want to give practitioners the opportunity to discuss modifications that we are proposing to our referral and treatment acceptance guidelines in light of this increasing demand.  </w:t>
      </w:r>
    </w:p>
    <w:p w:rsidR="007D770A" w:rsidRPr="002D3156" w:rsidRDefault="007D770A" w:rsidP="007D770A">
      <w:pPr>
        <w:pStyle w:val="NormalWeb"/>
        <w:rPr>
          <w:rFonts w:ascii="Arial" w:hAnsi="Arial" w:cs="Arial"/>
          <w:color w:val="000000"/>
        </w:rPr>
      </w:pPr>
      <w:r w:rsidRPr="002D3156">
        <w:rPr>
          <w:rFonts w:ascii="Arial" w:hAnsi="Arial" w:cs="Arial"/>
          <w:color w:val="000000"/>
        </w:rPr>
        <w:t> </w:t>
      </w:r>
    </w:p>
    <w:p w:rsidR="007D770A" w:rsidRPr="002D3156" w:rsidRDefault="007D770A" w:rsidP="007D770A">
      <w:pPr>
        <w:pStyle w:val="NormalWeb"/>
        <w:rPr>
          <w:rFonts w:ascii="Arial" w:hAnsi="Arial" w:cs="Arial"/>
          <w:color w:val="000000"/>
        </w:rPr>
      </w:pPr>
      <w:r w:rsidRPr="002D3156">
        <w:rPr>
          <w:rFonts w:ascii="Arial" w:hAnsi="Arial" w:cs="Arial"/>
          <w:color w:val="000000"/>
        </w:rPr>
        <w:t xml:space="preserve">The survey can be accessed through the following link: </w:t>
      </w:r>
      <w:r w:rsidRPr="002D3156">
        <w:rPr>
          <w:rFonts w:ascii="Arial" w:hAnsi="Arial" w:cs="Arial"/>
          <w:color w:val="000000"/>
          <w:shd w:val="clear" w:color="auto" w:fill="FFFFFF"/>
          <w:lang w:eastAsia="en-US"/>
        </w:rPr>
        <w:t xml:space="preserve"> </w:t>
      </w:r>
      <w:hyperlink r:id="rId9" w:tgtFrame="_blank" w:history="1">
        <w:r w:rsidRPr="002D3156">
          <w:rPr>
            <w:rStyle w:val="Hyperlink"/>
            <w:rFonts w:ascii="Arial" w:hAnsi="Arial" w:cs="Arial"/>
            <w:shd w:val="clear" w:color="auto" w:fill="FFFFFF"/>
            <w:lang w:eastAsia="en-US"/>
          </w:rPr>
          <w:t>https://www.surveymonkey.co.uk/r/YTX5T5H</w:t>
        </w:r>
      </w:hyperlink>
    </w:p>
    <w:p w:rsidR="007D770A" w:rsidRPr="002D3156" w:rsidRDefault="007D770A" w:rsidP="007D770A">
      <w:pPr>
        <w:pStyle w:val="NormalWeb"/>
        <w:rPr>
          <w:rFonts w:ascii="Arial" w:hAnsi="Arial" w:cs="Arial"/>
          <w:color w:val="000000"/>
        </w:rPr>
      </w:pPr>
      <w:r w:rsidRPr="002D3156">
        <w:rPr>
          <w:rFonts w:ascii="Arial" w:hAnsi="Arial" w:cs="Arial"/>
          <w:color w:val="000000"/>
        </w:rPr>
        <w:t> </w:t>
      </w:r>
    </w:p>
    <w:p w:rsidR="007D770A" w:rsidRPr="002D3156" w:rsidRDefault="007D770A" w:rsidP="007D770A">
      <w:pPr>
        <w:pStyle w:val="NormalWeb"/>
        <w:rPr>
          <w:rFonts w:ascii="Arial" w:hAnsi="Arial" w:cs="Arial"/>
          <w:color w:val="000000"/>
        </w:rPr>
      </w:pPr>
      <w:r w:rsidRPr="002D3156">
        <w:rPr>
          <w:rFonts w:ascii="Arial" w:hAnsi="Arial" w:cs="Arial"/>
          <w:color w:val="000000"/>
        </w:rPr>
        <w:lastRenderedPageBreak/>
        <w:t xml:space="preserve">You can register for the event which takes place at EDI on the evening of the 24th August by using the following link: </w:t>
      </w:r>
      <w:hyperlink r:id="rId10" w:history="1">
        <w:r w:rsidRPr="002D3156">
          <w:rPr>
            <w:rStyle w:val="Hyperlink"/>
            <w:rFonts w:ascii="Arial" w:hAnsi="Arial" w:cs="Arial"/>
          </w:rPr>
          <w:t>https://www.eventbrite.com/e/restorative-dept-edi-gdp-consultation-event-tickets-34849898986</w:t>
        </w:r>
      </w:hyperlink>
    </w:p>
    <w:p w:rsidR="007D770A" w:rsidRPr="002D3156" w:rsidRDefault="007D770A" w:rsidP="007D770A">
      <w:pPr>
        <w:pStyle w:val="NormalWeb"/>
        <w:rPr>
          <w:rFonts w:ascii="Arial" w:hAnsi="Arial" w:cs="Arial"/>
          <w:color w:val="000000"/>
        </w:rPr>
      </w:pPr>
      <w:r w:rsidRPr="002D3156">
        <w:rPr>
          <w:rFonts w:ascii="Arial" w:hAnsi="Arial" w:cs="Arial"/>
          <w:color w:val="000000"/>
        </w:rPr>
        <w:t> </w:t>
      </w:r>
    </w:p>
    <w:p w:rsidR="007D770A" w:rsidRPr="002D3156" w:rsidRDefault="007D770A" w:rsidP="007D770A">
      <w:pPr>
        <w:pStyle w:val="NormalWeb"/>
        <w:rPr>
          <w:rFonts w:ascii="Arial" w:hAnsi="Arial" w:cs="Arial"/>
          <w:color w:val="000000"/>
        </w:rPr>
      </w:pPr>
      <w:r w:rsidRPr="002D3156">
        <w:rPr>
          <w:rFonts w:ascii="Arial" w:hAnsi="Arial" w:cs="Arial"/>
          <w:color w:val="000000"/>
        </w:rPr>
        <w:t>Places for the event are limited so please book soon to prevent disappointment. 1h Verifiable CPD will be offered.</w:t>
      </w:r>
    </w:p>
    <w:p w:rsidR="007D770A" w:rsidRPr="002D3156" w:rsidRDefault="007D770A" w:rsidP="007D770A">
      <w:pPr>
        <w:pStyle w:val="NormalWeb"/>
        <w:rPr>
          <w:rFonts w:ascii="Arial" w:hAnsi="Arial" w:cs="Arial"/>
          <w:color w:val="000000"/>
        </w:rPr>
      </w:pPr>
      <w:r w:rsidRPr="002D3156">
        <w:rPr>
          <w:rFonts w:ascii="Arial" w:hAnsi="Arial" w:cs="Arial"/>
          <w:color w:val="000000"/>
        </w:rPr>
        <w:t> </w:t>
      </w:r>
    </w:p>
    <w:p w:rsidR="003342C7" w:rsidRDefault="003342C7" w:rsidP="00393A68">
      <w:pPr>
        <w:rPr>
          <w:rFonts w:cs="Arial"/>
          <w:u w:color="B13B3C"/>
        </w:rPr>
      </w:pPr>
    </w:p>
    <w:p w:rsidR="002D3156" w:rsidRDefault="002D3156" w:rsidP="00393A68">
      <w:pPr>
        <w:rPr>
          <w:rFonts w:cs="Arial"/>
          <w:u w:color="B13B3C"/>
        </w:rPr>
      </w:pPr>
    </w:p>
    <w:p w:rsidR="002D3156" w:rsidRDefault="002D3156" w:rsidP="00393A68">
      <w:pPr>
        <w:rPr>
          <w:rFonts w:cs="Arial"/>
          <w:u w:color="B13B3C"/>
        </w:rPr>
      </w:pPr>
      <w:r>
        <w:rPr>
          <w:rFonts w:cs="Arial"/>
          <w:u w:color="B13B3C"/>
        </w:rPr>
        <w:t xml:space="preserve">We hope that you have found this newsletter helpful. Please do not hesitate to contact us if you wish to make any comments. </w:t>
      </w:r>
    </w:p>
    <w:p w:rsidR="002D3156" w:rsidRPr="002D3156" w:rsidRDefault="002D3156" w:rsidP="00393A68">
      <w:pPr>
        <w:rPr>
          <w:rFonts w:cs="Arial"/>
          <w:u w:color="B13B3C"/>
        </w:rPr>
      </w:pPr>
      <w:r>
        <w:rPr>
          <w:rFonts w:cs="Arial"/>
          <w:u w:color="B13B3C"/>
        </w:rPr>
        <w:t>With Best Wishes,</w:t>
      </w:r>
    </w:p>
    <w:p w:rsidR="00770370" w:rsidRDefault="00770370" w:rsidP="00770370">
      <w:pPr>
        <w:widowControl w:val="0"/>
        <w:autoSpaceDE w:val="0"/>
        <w:autoSpaceDN w:val="0"/>
        <w:adjustRightInd w:val="0"/>
        <w:spacing w:before="0" w:after="0"/>
        <w:rPr>
          <w:rFonts w:cs="Arial"/>
          <w:sz w:val="32"/>
          <w:szCs w:val="32"/>
          <w:u w:color="B13B3C"/>
        </w:rPr>
      </w:pPr>
    </w:p>
    <w:tbl>
      <w:tblPr>
        <w:tblW w:w="0" w:type="auto"/>
        <w:tblInd w:w="-108" w:type="dxa"/>
        <w:tblBorders>
          <w:top w:val="nil"/>
          <w:left w:val="nil"/>
          <w:right w:val="nil"/>
        </w:tblBorders>
        <w:tblLayout w:type="fixed"/>
        <w:tblCellMar>
          <w:left w:w="0" w:type="dxa"/>
          <w:right w:w="0" w:type="dxa"/>
        </w:tblCellMar>
        <w:tblLook w:val="0000"/>
      </w:tblPr>
      <w:tblGrid>
        <w:gridCol w:w="3212"/>
        <w:gridCol w:w="3212"/>
      </w:tblGrid>
      <w:tr w:rsidR="00770370">
        <w:tc>
          <w:tcPr>
            <w:tcW w:w="3212" w:type="dxa"/>
            <w:tcBorders>
              <w:top w:val="nil"/>
              <w:left w:val="nil"/>
              <w:bottom w:val="nil"/>
              <w:right w:val="nil"/>
            </w:tcBorders>
            <w:tcMar>
              <w:top w:w="144" w:type="nil"/>
              <w:right w:w="144" w:type="nil"/>
            </w:tcMar>
          </w:tcPr>
          <w:p w:rsidR="00770370" w:rsidRDefault="00770370">
            <w:pPr>
              <w:widowControl w:val="0"/>
              <w:autoSpaceDE w:val="0"/>
              <w:autoSpaceDN w:val="0"/>
              <w:adjustRightInd w:val="0"/>
              <w:spacing w:before="0" w:after="0"/>
              <w:rPr>
                <w:rFonts w:ascii="Cambria" w:hAnsi="Cambria" w:cs="Cambria"/>
                <w:b/>
                <w:bCs/>
                <w:color w:val="3F6CAF"/>
                <w:sz w:val="32"/>
                <w:szCs w:val="32"/>
                <w:u w:color="B13B3C"/>
              </w:rPr>
            </w:pPr>
          </w:p>
          <w:p w:rsidR="00770370" w:rsidRDefault="00770370">
            <w:pPr>
              <w:widowControl w:val="0"/>
              <w:autoSpaceDE w:val="0"/>
              <w:autoSpaceDN w:val="0"/>
              <w:adjustRightInd w:val="0"/>
              <w:spacing w:before="0" w:after="0"/>
              <w:rPr>
                <w:rFonts w:ascii="Cambria" w:hAnsi="Cambria" w:cs="Cambria"/>
                <w:b/>
                <w:bCs/>
                <w:color w:val="3F6CAF"/>
                <w:sz w:val="32"/>
                <w:szCs w:val="32"/>
                <w:u w:color="B13B3C"/>
              </w:rPr>
            </w:pPr>
            <w:r>
              <w:rPr>
                <w:rFonts w:ascii="Calibri" w:hAnsi="Calibri" w:cs="Calibri"/>
                <w:b/>
                <w:bCs/>
                <w:color w:val="3F6CAF"/>
                <w:sz w:val="32"/>
                <w:szCs w:val="32"/>
                <w:u w:color="B13B3C"/>
              </w:rPr>
              <w:t>Angus Walls</w:t>
            </w:r>
          </w:p>
          <w:p w:rsidR="00770370" w:rsidRDefault="00770370">
            <w:pPr>
              <w:widowControl w:val="0"/>
              <w:autoSpaceDE w:val="0"/>
              <w:autoSpaceDN w:val="0"/>
              <w:adjustRightInd w:val="0"/>
              <w:spacing w:before="0" w:after="0"/>
              <w:rPr>
                <w:rFonts w:ascii="Cambria" w:hAnsi="Cambria" w:cs="Cambria"/>
                <w:b/>
                <w:bCs/>
                <w:color w:val="3F6CAF"/>
                <w:sz w:val="32"/>
                <w:szCs w:val="32"/>
                <w:u w:color="B13B3C"/>
              </w:rPr>
            </w:pPr>
            <w:r>
              <w:rPr>
                <w:rFonts w:ascii="Calibri" w:hAnsi="Calibri" w:cs="Calibri"/>
                <w:b/>
                <w:bCs/>
                <w:color w:val="18376A"/>
                <w:sz w:val="30"/>
                <w:szCs w:val="30"/>
                <w:u w:color="B13B3C"/>
              </w:rPr>
              <w:t>Director</w:t>
            </w:r>
          </w:p>
        </w:tc>
        <w:tc>
          <w:tcPr>
            <w:tcW w:w="3212" w:type="dxa"/>
            <w:tcBorders>
              <w:top w:val="nil"/>
              <w:left w:val="nil"/>
              <w:bottom w:val="nil"/>
              <w:right w:val="nil"/>
            </w:tcBorders>
            <w:tcMar>
              <w:top w:w="144" w:type="nil"/>
              <w:right w:w="144" w:type="nil"/>
            </w:tcMar>
          </w:tcPr>
          <w:p w:rsidR="00770370" w:rsidRDefault="00770370">
            <w:pPr>
              <w:widowControl w:val="0"/>
              <w:autoSpaceDE w:val="0"/>
              <w:autoSpaceDN w:val="0"/>
              <w:adjustRightInd w:val="0"/>
              <w:spacing w:before="0" w:after="0"/>
              <w:rPr>
                <w:rFonts w:ascii="Cambria" w:hAnsi="Cambria" w:cs="Cambria"/>
                <w:b/>
                <w:bCs/>
                <w:color w:val="3F6CAF"/>
                <w:sz w:val="32"/>
                <w:szCs w:val="32"/>
                <w:u w:color="B13B3C"/>
              </w:rPr>
            </w:pPr>
            <w:r>
              <w:rPr>
                <w:rFonts w:ascii="Calibri" w:hAnsi="Calibri" w:cs="Calibri"/>
                <w:b/>
                <w:bCs/>
                <w:color w:val="18376A"/>
                <w:sz w:val="32"/>
                <w:szCs w:val="32"/>
                <w:u w:color="B13B3C"/>
              </w:rPr>
              <w:t> </w:t>
            </w:r>
          </w:p>
          <w:p w:rsidR="00770370" w:rsidRDefault="00770370">
            <w:pPr>
              <w:widowControl w:val="0"/>
              <w:autoSpaceDE w:val="0"/>
              <w:autoSpaceDN w:val="0"/>
              <w:adjustRightInd w:val="0"/>
              <w:spacing w:before="0" w:after="0"/>
              <w:rPr>
                <w:rFonts w:ascii="Cambria" w:hAnsi="Cambria" w:cs="Cambria"/>
                <w:b/>
                <w:bCs/>
                <w:color w:val="3F6CAF"/>
                <w:sz w:val="32"/>
                <w:szCs w:val="32"/>
                <w:u w:color="B13B3C"/>
              </w:rPr>
            </w:pPr>
            <w:r>
              <w:rPr>
                <w:rFonts w:ascii="Calibri" w:hAnsi="Calibri" w:cs="Calibri"/>
                <w:b/>
                <w:bCs/>
                <w:color w:val="3F6CAF"/>
                <w:sz w:val="32"/>
                <w:szCs w:val="32"/>
                <w:u w:color="B13B3C"/>
              </w:rPr>
              <w:t>Sally Westwick</w:t>
            </w:r>
          </w:p>
          <w:p w:rsidR="00770370" w:rsidRDefault="00770370">
            <w:pPr>
              <w:widowControl w:val="0"/>
              <w:autoSpaceDE w:val="0"/>
              <w:autoSpaceDN w:val="0"/>
              <w:adjustRightInd w:val="0"/>
              <w:spacing w:before="0" w:after="0"/>
              <w:rPr>
                <w:rFonts w:ascii="Calibri" w:hAnsi="Calibri" w:cs="Calibri"/>
                <w:b/>
                <w:bCs/>
                <w:color w:val="18376A"/>
                <w:sz w:val="30"/>
                <w:szCs w:val="30"/>
                <w:u w:color="B13B3C"/>
              </w:rPr>
            </w:pPr>
            <w:r>
              <w:rPr>
                <w:rFonts w:ascii="Calibri" w:hAnsi="Calibri" w:cs="Calibri"/>
                <w:b/>
                <w:bCs/>
                <w:color w:val="18376A"/>
                <w:sz w:val="30"/>
                <w:szCs w:val="30"/>
                <w:u w:color="B13B3C"/>
              </w:rPr>
              <w:t>General Manager</w:t>
            </w:r>
          </w:p>
          <w:p w:rsidR="00822582" w:rsidRDefault="00822582">
            <w:pPr>
              <w:widowControl w:val="0"/>
              <w:autoSpaceDE w:val="0"/>
              <w:autoSpaceDN w:val="0"/>
              <w:adjustRightInd w:val="0"/>
              <w:spacing w:before="0" w:after="0"/>
              <w:rPr>
                <w:rFonts w:ascii="Calibri" w:hAnsi="Calibri" w:cs="Calibri"/>
                <w:b/>
                <w:bCs/>
                <w:color w:val="18376A"/>
                <w:sz w:val="30"/>
                <w:szCs w:val="30"/>
                <w:u w:color="B13B3C"/>
              </w:rPr>
            </w:pPr>
          </w:p>
          <w:p w:rsidR="002D3156" w:rsidRDefault="002D3156">
            <w:pPr>
              <w:widowControl w:val="0"/>
              <w:autoSpaceDE w:val="0"/>
              <w:autoSpaceDN w:val="0"/>
              <w:adjustRightInd w:val="0"/>
              <w:spacing w:before="0" w:after="0"/>
              <w:rPr>
                <w:rFonts w:ascii="Calibri" w:hAnsi="Calibri" w:cs="Calibri"/>
                <w:b/>
                <w:bCs/>
                <w:color w:val="18376A"/>
                <w:sz w:val="30"/>
                <w:szCs w:val="30"/>
                <w:u w:color="B13B3C"/>
              </w:rPr>
            </w:pPr>
          </w:p>
          <w:p w:rsidR="002D3156" w:rsidRDefault="002D3156">
            <w:pPr>
              <w:widowControl w:val="0"/>
              <w:autoSpaceDE w:val="0"/>
              <w:autoSpaceDN w:val="0"/>
              <w:adjustRightInd w:val="0"/>
              <w:spacing w:before="0" w:after="0"/>
              <w:rPr>
                <w:rFonts w:ascii="Calibri" w:hAnsi="Calibri" w:cs="Calibri"/>
                <w:b/>
                <w:bCs/>
                <w:color w:val="18376A"/>
                <w:sz w:val="30"/>
                <w:szCs w:val="30"/>
                <w:u w:color="B13B3C"/>
              </w:rPr>
            </w:pPr>
          </w:p>
          <w:p w:rsidR="002D3156" w:rsidRDefault="002D3156">
            <w:pPr>
              <w:widowControl w:val="0"/>
              <w:autoSpaceDE w:val="0"/>
              <w:autoSpaceDN w:val="0"/>
              <w:adjustRightInd w:val="0"/>
              <w:spacing w:before="0" w:after="0"/>
              <w:rPr>
                <w:rFonts w:ascii="Calibri" w:hAnsi="Calibri" w:cs="Calibri"/>
                <w:b/>
                <w:bCs/>
                <w:color w:val="18376A"/>
                <w:sz w:val="30"/>
                <w:szCs w:val="30"/>
                <w:u w:color="B13B3C"/>
              </w:rPr>
            </w:pPr>
          </w:p>
          <w:p w:rsidR="002D3156" w:rsidRDefault="002D3156">
            <w:pPr>
              <w:widowControl w:val="0"/>
              <w:autoSpaceDE w:val="0"/>
              <w:autoSpaceDN w:val="0"/>
              <w:adjustRightInd w:val="0"/>
              <w:spacing w:before="0" w:after="0"/>
              <w:rPr>
                <w:rFonts w:ascii="Calibri" w:hAnsi="Calibri" w:cs="Calibri"/>
                <w:b/>
                <w:bCs/>
                <w:color w:val="18376A"/>
                <w:sz w:val="30"/>
                <w:szCs w:val="30"/>
                <w:u w:color="B13B3C"/>
              </w:rPr>
            </w:pPr>
          </w:p>
          <w:p w:rsidR="002D3156" w:rsidRDefault="002D3156">
            <w:pPr>
              <w:widowControl w:val="0"/>
              <w:autoSpaceDE w:val="0"/>
              <w:autoSpaceDN w:val="0"/>
              <w:adjustRightInd w:val="0"/>
              <w:spacing w:before="0" w:after="0"/>
              <w:rPr>
                <w:rFonts w:ascii="Calibri" w:hAnsi="Calibri" w:cs="Calibri"/>
                <w:b/>
                <w:bCs/>
                <w:color w:val="18376A"/>
                <w:sz w:val="30"/>
                <w:szCs w:val="30"/>
                <w:u w:color="B13B3C"/>
              </w:rPr>
            </w:pPr>
          </w:p>
          <w:p w:rsidR="002D3156" w:rsidRDefault="002D3156">
            <w:pPr>
              <w:widowControl w:val="0"/>
              <w:autoSpaceDE w:val="0"/>
              <w:autoSpaceDN w:val="0"/>
              <w:adjustRightInd w:val="0"/>
              <w:spacing w:before="0" w:after="0"/>
              <w:rPr>
                <w:rFonts w:ascii="Calibri" w:hAnsi="Calibri" w:cs="Calibri"/>
                <w:b/>
                <w:bCs/>
                <w:color w:val="18376A"/>
                <w:sz w:val="30"/>
                <w:szCs w:val="30"/>
                <w:u w:color="B13B3C"/>
              </w:rPr>
            </w:pPr>
          </w:p>
          <w:p w:rsidR="002D3156" w:rsidRDefault="002D3156">
            <w:pPr>
              <w:widowControl w:val="0"/>
              <w:autoSpaceDE w:val="0"/>
              <w:autoSpaceDN w:val="0"/>
              <w:adjustRightInd w:val="0"/>
              <w:spacing w:before="0" w:after="0"/>
              <w:rPr>
                <w:rFonts w:ascii="Calibri" w:hAnsi="Calibri" w:cs="Calibri"/>
                <w:b/>
                <w:bCs/>
                <w:color w:val="18376A"/>
                <w:sz w:val="30"/>
                <w:szCs w:val="30"/>
                <w:u w:color="B13B3C"/>
              </w:rPr>
            </w:pPr>
          </w:p>
          <w:p w:rsidR="002D3156" w:rsidRDefault="002D3156">
            <w:pPr>
              <w:widowControl w:val="0"/>
              <w:autoSpaceDE w:val="0"/>
              <w:autoSpaceDN w:val="0"/>
              <w:adjustRightInd w:val="0"/>
              <w:spacing w:before="0" w:after="0"/>
              <w:rPr>
                <w:rFonts w:ascii="Calibri" w:hAnsi="Calibri" w:cs="Calibri"/>
                <w:b/>
                <w:bCs/>
                <w:color w:val="18376A"/>
                <w:sz w:val="30"/>
                <w:szCs w:val="30"/>
                <w:u w:color="B13B3C"/>
              </w:rPr>
            </w:pPr>
          </w:p>
          <w:p w:rsidR="002D3156" w:rsidRDefault="002D3156">
            <w:pPr>
              <w:widowControl w:val="0"/>
              <w:autoSpaceDE w:val="0"/>
              <w:autoSpaceDN w:val="0"/>
              <w:adjustRightInd w:val="0"/>
              <w:spacing w:before="0" w:after="0"/>
              <w:rPr>
                <w:rFonts w:ascii="Calibri" w:hAnsi="Calibri" w:cs="Calibri"/>
                <w:b/>
                <w:bCs/>
                <w:color w:val="18376A"/>
                <w:sz w:val="30"/>
                <w:szCs w:val="30"/>
                <w:u w:color="B13B3C"/>
              </w:rPr>
            </w:pPr>
          </w:p>
          <w:p w:rsidR="002D3156" w:rsidRDefault="002D3156">
            <w:pPr>
              <w:widowControl w:val="0"/>
              <w:autoSpaceDE w:val="0"/>
              <w:autoSpaceDN w:val="0"/>
              <w:adjustRightInd w:val="0"/>
              <w:spacing w:before="0" w:after="0"/>
              <w:rPr>
                <w:rFonts w:ascii="Calibri" w:hAnsi="Calibri" w:cs="Calibri"/>
                <w:b/>
                <w:bCs/>
                <w:color w:val="18376A"/>
                <w:sz w:val="30"/>
                <w:szCs w:val="30"/>
                <w:u w:color="B13B3C"/>
              </w:rPr>
            </w:pPr>
          </w:p>
          <w:p w:rsidR="002D3156" w:rsidRDefault="002D3156">
            <w:pPr>
              <w:widowControl w:val="0"/>
              <w:autoSpaceDE w:val="0"/>
              <w:autoSpaceDN w:val="0"/>
              <w:adjustRightInd w:val="0"/>
              <w:spacing w:before="0" w:after="0"/>
              <w:rPr>
                <w:rFonts w:ascii="Calibri" w:hAnsi="Calibri" w:cs="Calibri"/>
                <w:b/>
                <w:bCs/>
                <w:color w:val="18376A"/>
                <w:sz w:val="30"/>
                <w:szCs w:val="30"/>
                <w:u w:color="B13B3C"/>
              </w:rPr>
            </w:pPr>
          </w:p>
          <w:p w:rsidR="002D3156" w:rsidRDefault="002D3156">
            <w:pPr>
              <w:widowControl w:val="0"/>
              <w:autoSpaceDE w:val="0"/>
              <w:autoSpaceDN w:val="0"/>
              <w:adjustRightInd w:val="0"/>
              <w:spacing w:before="0" w:after="0"/>
              <w:rPr>
                <w:rFonts w:ascii="Calibri" w:hAnsi="Calibri" w:cs="Calibri"/>
                <w:b/>
                <w:bCs/>
                <w:color w:val="18376A"/>
                <w:sz w:val="30"/>
                <w:szCs w:val="30"/>
                <w:u w:color="B13B3C"/>
              </w:rPr>
            </w:pPr>
          </w:p>
          <w:p w:rsidR="002D3156" w:rsidRDefault="002D3156">
            <w:pPr>
              <w:widowControl w:val="0"/>
              <w:autoSpaceDE w:val="0"/>
              <w:autoSpaceDN w:val="0"/>
              <w:adjustRightInd w:val="0"/>
              <w:spacing w:before="0" w:after="0"/>
              <w:rPr>
                <w:rFonts w:ascii="Calibri" w:hAnsi="Calibri" w:cs="Calibri"/>
                <w:b/>
                <w:bCs/>
                <w:color w:val="18376A"/>
                <w:sz w:val="30"/>
                <w:szCs w:val="30"/>
                <w:u w:color="B13B3C"/>
              </w:rPr>
            </w:pPr>
          </w:p>
          <w:p w:rsidR="00822582" w:rsidRDefault="00822582">
            <w:pPr>
              <w:widowControl w:val="0"/>
              <w:autoSpaceDE w:val="0"/>
              <w:autoSpaceDN w:val="0"/>
              <w:adjustRightInd w:val="0"/>
              <w:spacing w:before="0" w:after="0"/>
              <w:rPr>
                <w:rFonts w:ascii="Calibri" w:hAnsi="Calibri" w:cs="Calibri"/>
                <w:b/>
                <w:bCs/>
                <w:color w:val="18376A"/>
                <w:sz w:val="30"/>
                <w:szCs w:val="30"/>
                <w:u w:color="B13B3C"/>
              </w:rPr>
            </w:pPr>
          </w:p>
          <w:p w:rsidR="000D1571" w:rsidRDefault="000D1571">
            <w:pPr>
              <w:widowControl w:val="0"/>
              <w:autoSpaceDE w:val="0"/>
              <w:autoSpaceDN w:val="0"/>
              <w:adjustRightInd w:val="0"/>
              <w:spacing w:before="0" w:after="0"/>
              <w:rPr>
                <w:rFonts w:ascii="Calibri" w:hAnsi="Calibri" w:cs="Calibri"/>
                <w:b/>
                <w:bCs/>
                <w:color w:val="18376A"/>
                <w:sz w:val="30"/>
                <w:szCs w:val="30"/>
                <w:u w:color="B13B3C"/>
              </w:rPr>
            </w:pPr>
          </w:p>
          <w:p w:rsidR="000D1571" w:rsidRDefault="000D1571">
            <w:pPr>
              <w:widowControl w:val="0"/>
              <w:autoSpaceDE w:val="0"/>
              <w:autoSpaceDN w:val="0"/>
              <w:adjustRightInd w:val="0"/>
              <w:spacing w:before="0" w:after="0"/>
              <w:rPr>
                <w:rFonts w:ascii="Calibri" w:hAnsi="Calibri" w:cs="Calibri"/>
                <w:b/>
                <w:bCs/>
                <w:color w:val="18376A"/>
                <w:sz w:val="30"/>
                <w:szCs w:val="30"/>
                <w:u w:color="B13B3C"/>
              </w:rPr>
            </w:pPr>
          </w:p>
          <w:p w:rsidR="00822582" w:rsidRDefault="00822582">
            <w:pPr>
              <w:widowControl w:val="0"/>
              <w:autoSpaceDE w:val="0"/>
              <w:autoSpaceDN w:val="0"/>
              <w:adjustRightInd w:val="0"/>
              <w:spacing w:before="0" w:after="0"/>
              <w:rPr>
                <w:rFonts w:ascii="Calibri" w:hAnsi="Calibri" w:cs="Calibri"/>
                <w:b/>
                <w:bCs/>
                <w:color w:val="18376A"/>
                <w:sz w:val="30"/>
                <w:szCs w:val="30"/>
                <w:u w:color="B13B3C"/>
              </w:rPr>
            </w:pPr>
          </w:p>
          <w:p w:rsidR="00822582" w:rsidRDefault="00822582">
            <w:pPr>
              <w:widowControl w:val="0"/>
              <w:autoSpaceDE w:val="0"/>
              <w:autoSpaceDN w:val="0"/>
              <w:adjustRightInd w:val="0"/>
              <w:spacing w:before="0" w:after="0"/>
              <w:rPr>
                <w:rFonts w:ascii="Cambria" w:hAnsi="Cambria" w:cs="Cambria"/>
                <w:b/>
                <w:bCs/>
                <w:color w:val="3F6CAF"/>
                <w:sz w:val="32"/>
                <w:szCs w:val="32"/>
                <w:u w:color="B13B3C"/>
              </w:rPr>
            </w:pPr>
          </w:p>
        </w:tc>
      </w:tr>
      <w:tr w:rsidR="00770370">
        <w:tc>
          <w:tcPr>
            <w:tcW w:w="3212" w:type="dxa"/>
            <w:tcBorders>
              <w:top w:val="nil"/>
              <w:left w:val="nil"/>
              <w:bottom w:val="nil"/>
              <w:right w:val="nil"/>
            </w:tcBorders>
            <w:tcMar>
              <w:top w:w="144" w:type="nil"/>
              <w:right w:w="144" w:type="nil"/>
            </w:tcMar>
          </w:tcPr>
          <w:p w:rsidR="00770370" w:rsidRDefault="00770370">
            <w:pPr>
              <w:widowControl w:val="0"/>
              <w:autoSpaceDE w:val="0"/>
              <w:autoSpaceDN w:val="0"/>
              <w:adjustRightInd w:val="0"/>
              <w:spacing w:before="0" w:after="0"/>
              <w:rPr>
                <w:rFonts w:ascii="Cambria" w:hAnsi="Cambria" w:cs="Cambria"/>
                <w:b/>
                <w:bCs/>
                <w:color w:val="3F6CAF"/>
                <w:sz w:val="32"/>
                <w:szCs w:val="32"/>
                <w:u w:color="B13B3C"/>
              </w:rPr>
            </w:pPr>
            <w:r>
              <w:rPr>
                <w:rFonts w:ascii="Cambria" w:hAnsi="Cambria" w:cs="Cambria"/>
                <w:b/>
                <w:bCs/>
                <w:color w:val="3F6CAF"/>
                <w:sz w:val="32"/>
                <w:szCs w:val="32"/>
                <w:u w:color="B13B3C"/>
              </w:rPr>
              <w:lastRenderedPageBreak/>
              <w:t> </w:t>
            </w:r>
          </w:p>
        </w:tc>
        <w:tc>
          <w:tcPr>
            <w:tcW w:w="3212" w:type="dxa"/>
            <w:tcBorders>
              <w:top w:val="nil"/>
              <w:left w:val="nil"/>
              <w:bottom w:val="nil"/>
              <w:right w:val="nil"/>
            </w:tcBorders>
            <w:tcMar>
              <w:top w:w="144" w:type="nil"/>
              <w:right w:w="144" w:type="nil"/>
            </w:tcMar>
          </w:tcPr>
          <w:p w:rsidR="00770370" w:rsidRDefault="00770370">
            <w:pPr>
              <w:widowControl w:val="0"/>
              <w:autoSpaceDE w:val="0"/>
              <w:autoSpaceDN w:val="0"/>
              <w:adjustRightInd w:val="0"/>
              <w:spacing w:before="0" w:after="0"/>
              <w:rPr>
                <w:rFonts w:ascii="Cambria" w:hAnsi="Cambria" w:cs="Cambria"/>
                <w:b/>
                <w:bCs/>
                <w:color w:val="3F6CAF"/>
                <w:sz w:val="32"/>
                <w:szCs w:val="32"/>
                <w:u w:color="B13B3C"/>
              </w:rPr>
            </w:pPr>
            <w:r>
              <w:rPr>
                <w:rFonts w:ascii="Cambria" w:hAnsi="Cambria" w:cs="Cambria"/>
                <w:b/>
                <w:bCs/>
                <w:color w:val="3F6CAF"/>
                <w:sz w:val="32"/>
                <w:szCs w:val="32"/>
                <w:u w:color="B13B3C"/>
              </w:rPr>
              <w:t> </w:t>
            </w:r>
          </w:p>
        </w:tc>
      </w:tr>
    </w:tbl>
    <w:p w:rsidR="00770370" w:rsidRDefault="0076368E" w:rsidP="00DF53AA">
      <w:r w:rsidRPr="0076368E">
        <w:rPr>
          <w:noProof/>
          <w:lang w:val="en-GB" w:eastAsia="en-GB"/>
        </w:rPr>
        <w:drawing>
          <wp:anchor distT="0" distB="0" distL="114300" distR="114300" simplePos="0" relativeHeight="251666432" behindDoc="0" locked="0" layoutInCell="1" allowOverlap="1">
            <wp:simplePos x="0" y="0"/>
            <wp:positionH relativeFrom="column">
              <wp:posOffset>-495300</wp:posOffset>
            </wp:positionH>
            <wp:positionV relativeFrom="paragraph">
              <wp:posOffset>-651510</wp:posOffset>
            </wp:positionV>
            <wp:extent cx="6713220" cy="8676005"/>
            <wp:effectExtent l="0" t="0" r="0" b="1079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ral of IMages Quick Reference.pdf"/>
                    <pic:cNvPicPr/>
                  </pic:nvPicPr>
                  <pic:blipFill>
                    <a:blip r:embed="rId1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16395" cy="8676005"/>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p w:rsidR="00A06FCF" w:rsidRDefault="00A06FCF" w:rsidP="00DF53AA"/>
    <w:p w:rsidR="00A06FCF" w:rsidRDefault="00A06FCF" w:rsidP="00DF53AA"/>
    <w:p w:rsidR="00A06FCF" w:rsidRDefault="00A06FCF" w:rsidP="00DF53AA"/>
    <w:p w:rsidR="00A06FCF" w:rsidRDefault="00A06FCF" w:rsidP="00DF53AA"/>
    <w:p w:rsidR="00A06FCF" w:rsidRDefault="00A06FCF" w:rsidP="00DF53AA"/>
    <w:p w:rsidR="00A06FCF" w:rsidRDefault="00A06FCF" w:rsidP="00DF53AA"/>
    <w:p w:rsidR="00A06FCF" w:rsidRDefault="00A06FCF" w:rsidP="00DF53AA"/>
    <w:p w:rsidR="00A06FCF" w:rsidRDefault="00A06FCF" w:rsidP="00DF53AA"/>
    <w:sectPr w:rsidR="00A06FCF" w:rsidSect="00101866">
      <w:headerReference w:type="default" r:id="rId12"/>
      <w:pgSz w:w="11900" w:h="16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3A77" w:rsidRDefault="00053A77" w:rsidP="00DF53AA">
      <w:pPr>
        <w:spacing w:before="0" w:after="0"/>
      </w:pPr>
      <w:r>
        <w:separator/>
      </w:r>
    </w:p>
  </w:endnote>
  <w:endnote w:type="continuationSeparator" w:id="0">
    <w:p w:rsidR="00053A77" w:rsidRDefault="00053A77" w:rsidP="00DF53AA">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3A77" w:rsidRDefault="00053A77" w:rsidP="00DF53AA">
      <w:pPr>
        <w:spacing w:before="0" w:after="0"/>
      </w:pPr>
      <w:r>
        <w:separator/>
      </w:r>
    </w:p>
  </w:footnote>
  <w:footnote w:type="continuationSeparator" w:id="0">
    <w:p w:rsidR="00053A77" w:rsidRDefault="00053A77" w:rsidP="00DF53AA">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3AA" w:rsidRDefault="00DF53AA">
    <w:pPr>
      <w:pStyle w:val="Header"/>
    </w:pPr>
    <w:r>
      <w:rPr>
        <w:noProof/>
        <w:lang w:val="en-GB" w:eastAsia="en-GB"/>
      </w:rPr>
      <w:drawing>
        <wp:anchor distT="0" distB="0" distL="114300" distR="114300" simplePos="0" relativeHeight="251658240" behindDoc="0" locked="0" layoutInCell="1" allowOverlap="1">
          <wp:simplePos x="0" y="0"/>
          <wp:positionH relativeFrom="column">
            <wp:posOffset>3943894</wp:posOffset>
          </wp:positionH>
          <wp:positionV relativeFrom="paragraph">
            <wp:posOffset>-445679</wp:posOffset>
          </wp:positionV>
          <wp:extent cx="2680335" cy="567268"/>
          <wp:effectExtent l="1905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al_health_service_logo_cmyk.jpg.jpeg"/>
                  <pic:cNvPicPr/>
                </pic:nvPicPr>
                <pic:blipFill>
                  <a:blip r:embed="rId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80335" cy="567268"/>
                  </a:xfrm>
                  <a:prstGeom prst="rect">
                    <a:avLst/>
                  </a:prstGeom>
                </pic:spPr>
              </pic:pic>
            </a:graphicData>
          </a:graphic>
        </wp:anchor>
      </w:drawing>
    </w:r>
  </w:p>
  <w:p w:rsidR="00DF53AA" w:rsidRDefault="00DF53AA" w:rsidP="00DF53AA">
    <w:pPr>
      <w:pStyle w:val="Header"/>
      <w:tabs>
        <w:tab w:val="clear" w:pos="4513"/>
        <w:tab w:val="clear" w:pos="9026"/>
        <w:tab w:val="left" w:pos="8251"/>
      </w:tabs>
    </w:pPr>
    <w:r>
      <w:tab/>
    </w:r>
  </w:p>
  <w:p w:rsidR="00DF53AA" w:rsidRPr="00DF53AA" w:rsidRDefault="00DF53AA" w:rsidP="00DF53AA">
    <w:pPr>
      <w:pStyle w:val="Title"/>
      <w:jc w:val="center"/>
      <w:rPr>
        <w:rStyle w:val="IntenseEmphasis"/>
      </w:rPr>
    </w:pPr>
    <w:r w:rsidRPr="00DF53AA">
      <w:rPr>
        <w:rStyle w:val="IntenseEmphasis"/>
      </w:rPr>
      <w:t xml:space="preserve">Newsletter </w:t>
    </w:r>
    <w:r w:rsidR="0076368E">
      <w:rPr>
        <w:rStyle w:val="IntenseEmphasis"/>
        <w:sz w:val="36"/>
        <w:szCs w:val="36"/>
      </w:rPr>
      <w:t>June</w:t>
    </w:r>
    <w:r w:rsidRPr="00DF53AA">
      <w:rPr>
        <w:rStyle w:val="IntenseEmphasis"/>
        <w:sz w:val="36"/>
        <w:szCs w:val="36"/>
      </w:rPr>
      <w:t xml:space="preserve"> 2017</w:t>
    </w:r>
  </w:p>
  <w:p w:rsidR="00DF53AA" w:rsidRDefault="00DF53AA" w:rsidP="00DF53AA">
    <w:pPr>
      <w:pStyle w:val="Header"/>
      <w:tabs>
        <w:tab w:val="clear" w:pos="4513"/>
        <w:tab w:val="clear" w:pos="9026"/>
        <w:tab w:val="left" w:pos="8251"/>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B0ABA"/>
    <w:multiLevelType w:val="hybridMultilevel"/>
    <w:tmpl w:val="48B84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312512"/>
    <w:multiLevelType w:val="hybridMultilevel"/>
    <w:tmpl w:val="C2084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69397829"/>
    <w:multiLevelType w:val="hybridMultilevel"/>
    <w:tmpl w:val="3F16BD28"/>
    <w:lvl w:ilvl="0" w:tplc="4FE0D0AC">
      <w:start w:val="1"/>
      <w:numFmt w:val="bullet"/>
      <w:lvlText w:val="•"/>
      <w:lvlJc w:val="left"/>
      <w:pPr>
        <w:tabs>
          <w:tab w:val="num" w:pos="720"/>
        </w:tabs>
        <w:ind w:left="720" w:hanging="360"/>
      </w:pPr>
      <w:rPr>
        <w:rFonts w:ascii="Arial" w:hAnsi="Arial" w:cs="Times New Roman" w:hint="default"/>
      </w:rPr>
    </w:lvl>
    <w:lvl w:ilvl="1" w:tplc="04FA33F8">
      <w:start w:val="1"/>
      <w:numFmt w:val="decimal"/>
      <w:lvlText w:val="%2."/>
      <w:lvlJc w:val="left"/>
      <w:pPr>
        <w:tabs>
          <w:tab w:val="num" w:pos="1440"/>
        </w:tabs>
        <w:ind w:left="1440" w:hanging="360"/>
      </w:pPr>
    </w:lvl>
    <w:lvl w:ilvl="2" w:tplc="0B5E8A5A">
      <w:start w:val="1"/>
      <w:numFmt w:val="decimal"/>
      <w:lvlText w:val="%3."/>
      <w:lvlJc w:val="left"/>
      <w:pPr>
        <w:tabs>
          <w:tab w:val="num" w:pos="2160"/>
        </w:tabs>
        <w:ind w:left="2160" w:hanging="360"/>
      </w:pPr>
    </w:lvl>
    <w:lvl w:ilvl="3" w:tplc="FEFA4D0C">
      <w:start w:val="1"/>
      <w:numFmt w:val="decimal"/>
      <w:lvlText w:val="%4."/>
      <w:lvlJc w:val="left"/>
      <w:pPr>
        <w:tabs>
          <w:tab w:val="num" w:pos="2880"/>
        </w:tabs>
        <w:ind w:left="2880" w:hanging="360"/>
      </w:pPr>
    </w:lvl>
    <w:lvl w:ilvl="4" w:tplc="1CF684BA">
      <w:start w:val="1"/>
      <w:numFmt w:val="decimal"/>
      <w:lvlText w:val="%5."/>
      <w:lvlJc w:val="left"/>
      <w:pPr>
        <w:tabs>
          <w:tab w:val="num" w:pos="3600"/>
        </w:tabs>
        <w:ind w:left="3600" w:hanging="360"/>
      </w:pPr>
    </w:lvl>
    <w:lvl w:ilvl="5" w:tplc="5562F3AA">
      <w:start w:val="1"/>
      <w:numFmt w:val="decimal"/>
      <w:lvlText w:val="%6."/>
      <w:lvlJc w:val="left"/>
      <w:pPr>
        <w:tabs>
          <w:tab w:val="num" w:pos="4320"/>
        </w:tabs>
        <w:ind w:left="4320" w:hanging="360"/>
      </w:pPr>
    </w:lvl>
    <w:lvl w:ilvl="6" w:tplc="7BA270D6">
      <w:start w:val="1"/>
      <w:numFmt w:val="decimal"/>
      <w:lvlText w:val="%7."/>
      <w:lvlJc w:val="left"/>
      <w:pPr>
        <w:tabs>
          <w:tab w:val="num" w:pos="5040"/>
        </w:tabs>
        <w:ind w:left="5040" w:hanging="360"/>
      </w:pPr>
    </w:lvl>
    <w:lvl w:ilvl="7" w:tplc="59826B36">
      <w:start w:val="1"/>
      <w:numFmt w:val="decimal"/>
      <w:lvlText w:val="%8."/>
      <w:lvlJc w:val="left"/>
      <w:pPr>
        <w:tabs>
          <w:tab w:val="num" w:pos="5760"/>
        </w:tabs>
        <w:ind w:left="5760" w:hanging="360"/>
      </w:pPr>
    </w:lvl>
    <w:lvl w:ilvl="8" w:tplc="9084B4E0">
      <w:start w:val="1"/>
      <w:numFmt w:val="decimal"/>
      <w:lvlText w:val="%9."/>
      <w:lvlJc w:val="left"/>
      <w:pPr>
        <w:tabs>
          <w:tab w:val="num" w:pos="6480"/>
        </w:tabs>
        <w:ind w:left="6480" w:hanging="360"/>
      </w:pPr>
    </w:lvl>
  </w:abstractNum>
  <w:num w:numId="1">
    <w:abstractNumId w:val="0"/>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rsids>
    <w:rsidRoot w:val="00DF53AA"/>
    <w:rsid w:val="00032D39"/>
    <w:rsid w:val="00044441"/>
    <w:rsid w:val="000462C3"/>
    <w:rsid w:val="00053A77"/>
    <w:rsid w:val="000B0212"/>
    <w:rsid w:val="000D1571"/>
    <w:rsid w:val="00101866"/>
    <w:rsid w:val="0010532B"/>
    <w:rsid w:val="00146A16"/>
    <w:rsid w:val="001B4B5C"/>
    <w:rsid w:val="001D41A0"/>
    <w:rsid w:val="00233099"/>
    <w:rsid w:val="0027003A"/>
    <w:rsid w:val="00295116"/>
    <w:rsid w:val="002D298C"/>
    <w:rsid w:val="002D3156"/>
    <w:rsid w:val="003342C7"/>
    <w:rsid w:val="00334E0B"/>
    <w:rsid w:val="00335545"/>
    <w:rsid w:val="00393A68"/>
    <w:rsid w:val="00414A70"/>
    <w:rsid w:val="00490342"/>
    <w:rsid w:val="0054184F"/>
    <w:rsid w:val="00546082"/>
    <w:rsid w:val="00586002"/>
    <w:rsid w:val="005950A5"/>
    <w:rsid w:val="005E5608"/>
    <w:rsid w:val="006C64E6"/>
    <w:rsid w:val="00730507"/>
    <w:rsid w:val="0074405B"/>
    <w:rsid w:val="0076368E"/>
    <w:rsid w:val="00770370"/>
    <w:rsid w:val="00787156"/>
    <w:rsid w:val="007B0F94"/>
    <w:rsid w:val="007C55E3"/>
    <w:rsid w:val="007C5FE4"/>
    <w:rsid w:val="007D770A"/>
    <w:rsid w:val="00811E55"/>
    <w:rsid w:val="00822582"/>
    <w:rsid w:val="00824BEB"/>
    <w:rsid w:val="008344F5"/>
    <w:rsid w:val="00884A7B"/>
    <w:rsid w:val="008B18C5"/>
    <w:rsid w:val="00924818"/>
    <w:rsid w:val="009251F3"/>
    <w:rsid w:val="009343B9"/>
    <w:rsid w:val="009874B3"/>
    <w:rsid w:val="009E1B56"/>
    <w:rsid w:val="00A06FCF"/>
    <w:rsid w:val="00A077CF"/>
    <w:rsid w:val="00A25CDC"/>
    <w:rsid w:val="00AF1174"/>
    <w:rsid w:val="00B743FA"/>
    <w:rsid w:val="00BF541F"/>
    <w:rsid w:val="00D53C59"/>
    <w:rsid w:val="00D933F6"/>
    <w:rsid w:val="00DB063F"/>
    <w:rsid w:val="00DB7E8A"/>
    <w:rsid w:val="00DC28EF"/>
    <w:rsid w:val="00DD3268"/>
    <w:rsid w:val="00DF53AA"/>
    <w:rsid w:val="00E278E5"/>
    <w:rsid w:val="00E32578"/>
    <w:rsid w:val="00E574B0"/>
    <w:rsid w:val="00E806AE"/>
    <w:rsid w:val="00F03E04"/>
    <w:rsid w:val="00F278BF"/>
    <w:rsid w:val="00F27F93"/>
    <w:rsid w:val="00F64BFF"/>
    <w:rsid w:val="00FC3F15"/>
    <w:rsid w:val="00FF2E6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3AA"/>
    <w:pPr>
      <w:spacing w:before="120" w:after="120"/>
    </w:pPr>
    <w:rPr>
      <w:rFonts w:ascii="Arial" w:hAnsi="Arial"/>
    </w:rPr>
  </w:style>
  <w:style w:type="paragraph" w:styleId="Heading1">
    <w:name w:val="heading 1"/>
    <w:basedOn w:val="Normal"/>
    <w:next w:val="Normal"/>
    <w:link w:val="Heading1Char"/>
    <w:uiPriority w:val="9"/>
    <w:qFormat/>
    <w:rsid w:val="00DF53A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F53A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933F6"/>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D933F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53AA"/>
    <w:pPr>
      <w:tabs>
        <w:tab w:val="center" w:pos="4513"/>
        <w:tab w:val="right" w:pos="9026"/>
      </w:tabs>
    </w:pPr>
  </w:style>
  <w:style w:type="character" w:customStyle="1" w:styleId="HeaderChar">
    <w:name w:val="Header Char"/>
    <w:basedOn w:val="DefaultParagraphFont"/>
    <w:link w:val="Header"/>
    <w:uiPriority w:val="99"/>
    <w:rsid w:val="00DF53AA"/>
  </w:style>
  <w:style w:type="paragraph" w:styleId="Footer">
    <w:name w:val="footer"/>
    <w:basedOn w:val="Normal"/>
    <w:link w:val="FooterChar"/>
    <w:uiPriority w:val="99"/>
    <w:unhideWhenUsed/>
    <w:rsid w:val="00DF53AA"/>
    <w:pPr>
      <w:tabs>
        <w:tab w:val="center" w:pos="4513"/>
        <w:tab w:val="right" w:pos="9026"/>
      </w:tabs>
    </w:pPr>
  </w:style>
  <w:style w:type="character" w:customStyle="1" w:styleId="FooterChar">
    <w:name w:val="Footer Char"/>
    <w:basedOn w:val="DefaultParagraphFont"/>
    <w:link w:val="Footer"/>
    <w:uiPriority w:val="99"/>
    <w:rsid w:val="00DF53AA"/>
  </w:style>
  <w:style w:type="paragraph" w:styleId="Title">
    <w:name w:val="Title"/>
    <w:basedOn w:val="Normal"/>
    <w:next w:val="Normal"/>
    <w:link w:val="TitleChar"/>
    <w:uiPriority w:val="10"/>
    <w:qFormat/>
    <w:rsid w:val="00DF53A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53AA"/>
    <w:rPr>
      <w:rFonts w:asciiTheme="majorHAnsi" w:eastAsiaTheme="majorEastAsia" w:hAnsiTheme="majorHAnsi" w:cstheme="majorBidi"/>
      <w:spacing w:val="-10"/>
      <w:kern w:val="28"/>
      <w:sz w:val="56"/>
      <w:szCs w:val="56"/>
    </w:rPr>
  </w:style>
  <w:style w:type="character" w:styleId="IntenseReference">
    <w:name w:val="Intense Reference"/>
    <w:basedOn w:val="DefaultParagraphFont"/>
    <w:uiPriority w:val="32"/>
    <w:qFormat/>
    <w:rsid w:val="00DF53AA"/>
    <w:rPr>
      <w:b/>
      <w:bCs/>
      <w:smallCaps/>
      <w:color w:val="5B9BD5" w:themeColor="accent1"/>
      <w:spacing w:val="5"/>
    </w:rPr>
  </w:style>
  <w:style w:type="character" w:styleId="IntenseEmphasis">
    <w:name w:val="Intense Emphasis"/>
    <w:basedOn w:val="DefaultParagraphFont"/>
    <w:uiPriority w:val="21"/>
    <w:qFormat/>
    <w:rsid w:val="00DF53AA"/>
    <w:rPr>
      <w:i/>
      <w:iCs/>
      <w:color w:val="5B9BD5" w:themeColor="accent1"/>
    </w:rPr>
  </w:style>
  <w:style w:type="character" w:customStyle="1" w:styleId="Heading1Char">
    <w:name w:val="Heading 1 Char"/>
    <w:basedOn w:val="DefaultParagraphFont"/>
    <w:link w:val="Heading1"/>
    <w:uiPriority w:val="9"/>
    <w:rsid w:val="00DF53A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F53A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933F6"/>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D933F6"/>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D933F6"/>
    <w:pPr>
      <w:ind w:left="720"/>
      <w:contextualSpacing/>
    </w:pPr>
  </w:style>
  <w:style w:type="character" w:styleId="Strong">
    <w:name w:val="Strong"/>
    <w:basedOn w:val="DefaultParagraphFont"/>
    <w:uiPriority w:val="22"/>
    <w:qFormat/>
    <w:rsid w:val="00E278E5"/>
    <w:rPr>
      <w:b/>
      <w:bCs/>
    </w:rPr>
  </w:style>
  <w:style w:type="character" w:styleId="Hyperlink">
    <w:name w:val="Hyperlink"/>
    <w:basedOn w:val="DefaultParagraphFont"/>
    <w:uiPriority w:val="99"/>
    <w:semiHidden/>
    <w:unhideWhenUsed/>
    <w:rsid w:val="007D770A"/>
    <w:rPr>
      <w:color w:val="0000FF"/>
      <w:u w:val="single"/>
    </w:rPr>
  </w:style>
  <w:style w:type="paragraph" w:styleId="NormalWeb">
    <w:name w:val="Normal (Web)"/>
    <w:basedOn w:val="Normal"/>
    <w:uiPriority w:val="99"/>
    <w:semiHidden/>
    <w:unhideWhenUsed/>
    <w:rsid w:val="007D770A"/>
    <w:pPr>
      <w:spacing w:before="0" w:after="0"/>
    </w:pPr>
    <w:rPr>
      <w:rFonts w:ascii="Times New Roman" w:hAnsi="Times New Roman" w:cs="Times New Roman"/>
      <w:lang w:val="en-GB" w:eastAsia="en-GB"/>
    </w:rPr>
  </w:style>
</w:styles>
</file>

<file path=word/webSettings.xml><?xml version="1.0" encoding="utf-8"?>
<w:webSettings xmlns:r="http://schemas.openxmlformats.org/officeDocument/2006/relationships" xmlns:w="http://schemas.openxmlformats.org/wordprocessingml/2006/main">
  <w:divs>
    <w:div w:id="18970806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yperlink" Target="https://www.eventbrite.com/e/restorative-dept-edi-gdp-consultation-event-tickets-34849898986" TargetMode="External"/><Relationship Id="rId4" Type="http://schemas.openxmlformats.org/officeDocument/2006/relationships/settings" Target="settings.xml"/><Relationship Id="rId9" Type="http://schemas.openxmlformats.org/officeDocument/2006/relationships/hyperlink" Target="https://www.surveymonkey.co.uk/r/YTX5T5H"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1AC360-05CB-43AB-86B5-81498BF07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1170</Words>
  <Characters>6672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NHS Lothian</Company>
  <LinksUpToDate>false</LinksUpToDate>
  <CharactersWithSpaces>7827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Mark McCutcheon</cp:lastModifiedBy>
  <cp:revision>2</cp:revision>
  <cp:lastPrinted>2017-06-02T09:58:00Z</cp:lastPrinted>
  <dcterms:created xsi:type="dcterms:W3CDTF">2017-06-16T06:02:00Z</dcterms:created>
  <dcterms:modified xsi:type="dcterms:W3CDTF">2017-06-16T06:02:00Z</dcterms:modified>
</cp:coreProperties>
</file>